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A699" w14:textId="75B15100" w:rsidR="002A7FED" w:rsidRPr="00B26E3C" w:rsidRDefault="002A7FED" w:rsidP="002A7FED">
      <w:pPr>
        <w:rPr>
          <w:rFonts w:asciiTheme="minorHAnsi" w:hAnsiTheme="minorHAnsi"/>
        </w:rPr>
      </w:pPr>
    </w:p>
    <w:p w14:paraId="0143CBAC" w14:textId="77777777" w:rsidR="002A7FED" w:rsidRPr="00B26E3C" w:rsidRDefault="002A7FED" w:rsidP="002A7FED">
      <w:pPr>
        <w:rPr>
          <w:rFonts w:asciiTheme="minorHAnsi" w:hAnsiTheme="minorHAnsi"/>
        </w:rPr>
      </w:pPr>
    </w:p>
    <w:p w14:paraId="398AB754" w14:textId="17BBAC17" w:rsidR="002A7FED" w:rsidRPr="00354358" w:rsidRDefault="0044332F" w:rsidP="002A7FED">
      <w:pPr>
        <w:pStyle w:val="Heading1"/>
        <w:rPr>
          <w:rFonts w:asciiTheme="minorHAnsi" w:hAnsiTheme="minorHAnsi"/>
          <w:sz w:val="32"/>
          <w:szCs w:val="32"/>
          <w:lang w:val="fr-FR"/>
        </w:rPr>
      </w:pPr>
      <w:bookmarkStart w:id="0" w:name="_Toc129836302"/>
      <w:r w:rsidRPr="00354358">
        <w:rPr>
          <w:rFonts w:asciiTheme="minorHAnsi" w:hAnsiTheme="minorHAnsi"/>
          <w:sz w:val="32"/>
          <w:szCs w:val="32"/>
          <w:lang w:val="fr-FR"/>
        </w:rPr>
        <w:t>ANNEX</w:t>
      </w:r>
      <w:r w:rsidR="00D6076F" w:rsidRPr="00354358">
        <w:rPr>
          <w:rFonts w:asciiTheme="minorHAnsi" w:hAnsiTheme="minorHAnsi"/>
          <w:sz w:val="32"/>
          <w:szCs w:val="32"/>
          <w:lang w:val="fr-FR"/>
        </w:rPr>
        <w:t>-</w:t>
      </w:r>
      <w:r w:rsidR="00436956" w:rsidRPr="00354358">
        <w:rPr>
          <w:rFonts w:asciiTheme="minorHAnsi" w:hAnsiTheme="minorHAnsi"/>
          <w:sz w:val="32"/>
          <w:szCs w:val="32"/>
          <w:lang w:val="fr-FR"/>
        </w:rPr>
        <w:t>A Tender</w:t>
      </w:r>
      <w:r w:rsidRPr="00354358">
        <w:rPr>
          <w:rFonts w:asciiTheme="minorHAnsi" w:hAnsiTheme="minorHAnsi"/>
          <w:sz w:val="32"/>
          <w:szCs w:val="32"/>
          <w:lang w:val="fr-FR"/>
        </w:rPr>
        <w:t>/</w:t>
      </w:r>
      <w:r w:rsidR="00017AAC">
        <w:rPr>
          <w:rFonts w:asciiTheme="minorHAnsi" w:hAnsiTheme="minorHAnsi"/>
          <w:sz w:val="32"/>
          <w:szCs w:val="32"/>
          <w:lang w:val="fr-FR"/>
        </w:rPr>
        <w:t>RFQ</w:t>
      </w:r>
      <w:r w:rsidR="002A7FED" w:rsidRPr="00354358">
        <w:rPr>
          <w:rFonts w:asciiTheme="minorHAnsi" w:hAnsiTheme="minorHAnsi"/>
          <w:sz w:val="32"/>
          <w:szCs w:val="32"/>
          <w:lang w:val="fr-FR"/>
        </w:rPr>
        <w:t xml:space="preserve"> n° </w:t>
      </w:r>
      <w:r w:rsidR="00760707">
        <w:rPr>
          <w:rFonts w:asciiTheme="minorHAnsi" w:hAnsiTheme="minorHAnsi"/>
          <w:sz w:val="32"/>
          <w:szCs w:val="32"/>
          <w:lang w:val="fr-FR"/>
        </w:rPr>
        <w:t>0</w:t>
      </w:r>
      <w:r w:rsidR="007C3D3D">
        <w:rPr>
          <w:rFonts w:asciiTheme="minorHAnsi" w:hAnsiTheme="minorHAnsi"/>
          <w:sz w:val="32"/>
          <w:szCs w:val="32"/>
          <w:lang w:val="fr-FR"/>
        </w:rPr>
        <w:t>4</w:t>
      </w:r>
      <w:r w:rsidR="006F0B69" w:rsidRPr="00354358">
        <w:rPr>
          <w:rFonts w:asciiTheme="minorHAnsi" w:hAnsiTheme="minorHAnsi"/>
          <w:sz w:val="32"/>
          <w:szCs w:val="32"/>
          <w:lang w:val="fr-FR"/>
        </w:rPr>
        <w:t>-0</w:t>
      </w:r>
      <w:r w:rsidR="00E6786C">
        <w:rPr>
          <w:rFonts w:asciiTheme="minorHAnsi" w:hAnsiTheme="minorHAnsi"/>
          <w:sz w:val="32"/>
          <w:szCs w:val="32"/>
          <w:lang w:val="fr-FR"/>
        </w:rPr>
        <w:t>1</w:t>
      </w:r>
      <w:r w:rsidR="007C3D3D">
        <w:rPr>
          <w:rFonts w:asciiTheme="minorHAnsi" w:hAnsiTheme="minorHAnsi"/>
          <w:sz w:val="32"/>
          <w:szCs w:val="32"/>
          <w:lang w:val="fr-FR"/>
        </w:rPr>
        <w:t>4</w:t>
      </w:r>
      <w:r w:rsidR="006F0B69" w:rsidRPr="00354358">
        <w:rPr>
          <w:rFonts w:asciiTheme="minorHAnsi" w:hAnsiTheme="minorHAnsi"/>
          <w:sz w:val="32"/>
          <w:szCs w:val="32"/>
          <w:lang w:val="fr-FR"/>
        </w:rPr>
        <w:t>-</w:t>
      </w:r>
      <w:r w:rsidR="0035221D" w:rsidRPr="00354358">
        <w:rPr>
          <w:rFonts w:asciiTheme="minorHAnsi" w:hAnsiTheme="minorHAnsi"/>
          <w:sz w:val="32"/>
          <w:szCs w:val="32"/>
          <w:lang w:val="fr-FR"/>
        </w:rPr>
        <w:t>PZU</w:t>
      </w:r>
      <w:r w:rsidR="006F0B69" w:rsidRPr="00354358">
        <w:rPr>
          <w:rFonts w:asciiTheme="minorHAnsi" w:hAnsiTheme="minorHAnsi"/>
          <w:sz w:val="32"/>
          <w:szCs w:val="32"/>
          <w:lang w:val="fr-FR"/>
        </w:rPr>
        <w:t>-</w:t>
      </w:r>
      <w:bookmarkEnd w:id="0"/>
      <w:r w:rsidR="00516929" w:rsidRPr="00354358">
        <w:rPr>
          <w:rFonts w:asciiTheme="minorHAnsi" w:hAnsiTheme="minorHAnsi"/>
          <w:sz w:val="32"/>
          <w:szCs w:val="32"/>
          <w:lang w:val="fr-FR"/>
        </w:rPr>
        <w:t>202</w:t>
      </w:r>
      <w:r w:rsidR="00760707">
        <w:rPr>
          <w:rFonts w:asciiTheme="minorHAnsi" w:hAnsiTheme="minorHAnsi"/>
          <w:sz w:val="32"/>
          <w:szCs w:val="32"/>
          <w:lang w:val="fr-FR"/>
        </w:rPr>
        <w:t>5</w:t>
      </w:r>
      <w:r w:rsidR="00516929" w:rsidRPr="00354358">
        <w:rPr>
          <w:rFonts w:asciiTheme="minorHAnsi" w:hAnsiTheme="minorHAnsi"/>
          <w:sz w:val="32"/>
          <w:szCs w:val="32"/>
          <w:lang w:val="fr-FR"/>
        </w:rPr>
        <w:t xml:space="preserve"> </w:t>
      </w:r>
      <w:r w:rsidR="00E14ED2" w:rsidRPr="00354358">
        <w:rPr>
          <w:rFonts w:asciiTheme="minorHAnsi" w:hAnsiTheme="minorHAnsi"/>
          <w:sz w:val="32"/>
          <w:szCs w:val="32"/>
          <w:lang w:val="fr-FR"/>
        </w:rPr>
        <w:t>–</w:t>
      </w:r>
      <w:r w:rsidR="00516929" w:rsidRPr="00354358">
        <w:rPr>
          <w:rFonts w:asciiTheme="minorHAnsi" w:hAnsiTheme="minorHAnsi"/>
          <w:sz w:val="32"/>
          <w:szCs w:val="32"/>
          <w:lang w:val="fr-FR"/>
        </w:rPr>
        <w:t xml:space="preserve"> </w:t>
      </w:r>
      <w:r w:rsidR="007C3D3D">
        <w:rPr>
          <w:rFonts w:asciiTheme="minorHAnsi" w:hAnsiTheme="minorHAnsi"/>
          <w:sz w:val="32"/>
          <w:szCs w:val="32"/>
          <w:lang w:val="fr-FR"/>
        </w:rPr>
        <w:t>PRINTING OF VISIBILITY MATERIALS TO SUPPORT THE SUDAN MISSION</w:t>
      </w:r>
    </w:p>
    <w:p w14:paraId="728FD4D4" w14:textId="77777777" w:rsidR="002A7FED" w:rsidRPr="00516929" w:rsidRDefault="002A7FED" w:rsidP="002A7FED">
      <w:pPr>
        <w:rPr>
          <w:rFonts w:asciiTheme="minorHAnsi" w:hAnsiTheme="minorHAnsi"/>
          <w:lang w:val="fr-FR"/>
        </w:rPr>
      </w:pPr>
    </w:p>
    <w:p w14:paraId="4461DB3C" w14:textId="0C6026B5" w:rsidR="005C190B" w:rsidRPr="00B26E3C" w:rsidRDefault="005C190B" w:rsidP="00120358">
      <w:pPr>
        <w:pStyle w:val="Heading2"/>
        <w:numPr>
          <w:ilvl w:val="1"/>
          <w:numId w:val="3"/>
        </w:numPr>
        <w:pBdr>
          <w:top w:val="single" w:sz="4" w:space="0" w:color="auto"/>
        </w:pBdr>
        <w:shd w:val="clear" w:color="auto" w:fill="002060"/>
        <w:spacing w:after="240"/>
        <w:rPr>
          <w:rFonts w:asciiTheme="minorHAnsi" w:hAnsiTheme="minorHAnsi"/>
          <w:color w:val="auto"/>
        </w:rPr>
      </w:pPr>
      <w:bookmarkStart w:id="1" w:name="_Toc129836303"/>
      <w:r w:rsidRPr="00B26E3C">
        <w:rPr>
          <w:rFonts w:asciiTheme="minorHAnsi" w:hAnsiTheme="minorHAnsi"/>
          <w:color w:val="auto"/>
        </w:rPr>
        <w:t>Background</w:t>
      </w:r>
      <w:bookmarkEnd w:id="1"/>
      <w:r w:rsidR="00644155">
        <w:rPr>
          <w:rFonts w:asciiTheme="minorHAnsi" w:hAnsiTheme="minorHAnsi"/>
          <w:color w:val="auto"/>
        </w:rPr>
        <w:t xml:space="preserve">/Introduction </w:t>
      </w:r>
    </w:p>
    <w:p w14:paraId="73F5C8A6" w14:textId="6B8A1132" w:rsidR="00C72EDF" w:rsidRDefault="00A65A07" w:rsidP="00DD05C2">
      <w:pPr>
        <w:spacing w:line="360" w:lineRule="auto"/>
        <w:ind w:right="440"/>
        <w:jc w:val="both"/>
        <w:rPr>
          <w:rFonts w:asciiTheme="minorHAnsi" w:hAnsiTheme="minorHAnsi" w:cs="Calibri"/>
          <w:color w:val="auto"/>
          <w:sz w:val="22"/>
          <w:szCs w:val="22"/>
        </w:rPr>
      </w:pPr>
      <w:r w:rsidRPr="00493DE1">
        <w:rPr>
          <w:rFonts w:asciiTheme="minorHAnsi" w:hAnsiTheme="minorHAnsi" w:cs="Calibri"/>
          <w:color w:val="auto"/>
          <w:sz w:val="22"/>
          <w:szCs w:val="22"/>
        </w:rPr>
        <w:t>The International</w:t>
      </w:r>
      <w:r w:rsidR="00493DE1" w:rsidRPr="00493DE1">
        <w:rPr>
          <w:rFonts w:asciiTheme="minorHAnsi" w:hAnsiTheme="minorHAnsi" w:cs="Calibri"/>
          <w:color w:val="auto"/>
          <w:sz w:val="22"/>
          <w:szCs w:val="22"/>
        </w:rPr>
        <w:t xml:space="preserve"> Medical Corps is a global, humanitarian, nonprofit organization dedicated to saving lives and relieving suffering through </w:t>
      </w:r>
      <w:r w:rsidR="00DD05C2">
        <w:rPr>
          <w:rFonts w:asciiTheme="minorHAnsi" w:hAnsiTheme="minorHAnsi" w:cs="Calibri"/>
          <w:color w:val="auto"/>
          <w:sz w:val="22"/>
          <w:szCs w:val="22"/>
        </w:rPr>
        <w:t>healthcare</w:t>
      </w:r>
      <w:r w:rsidR="00493DE1" w:rsidRPr="00493DE1">
        <w:rPr>
          <w:rFonts w:asciiTheme="minorHAnsi" w:hAnsiTheme="minorHAnsi" w:cs="Calibri"/>
          <w:color w:val="auto"/>
          <w:sz w:val="22"/>
          <w:szCs w:val="22"/>
        </w:rPr>
        <w:t xml:space="preserve"> training and relief and development programs. </w:t>
      </w:r>
    </w:p>
    <w:p w14:paraId="524DFED6" w14:textId="08C8A0F7" w:rsidR="00544161" w:rsidRPr="00493DE1" w:rsidRDefault="001D7FB9" w:rsidP="00DD05C2">
      <w:pPr>
        <w:spacing w:line="360" w:lineRule="auto"/>
        <w:ind w:right="440"/>
        <w:jc w:val="both"/>
        <w:rPr>
          <w:rFonts w:asciiTheme="minorHAnsi" w:hAnsiTheme="minorHAnsi" w:cs="Calibri"/>
          <w:color w:val="auto"/>
          <w:sz w:val="22"/>
          <w:szCs w:val="22"/>
        </w:rPr>
      </w:pPr>
      <w:r w:rsidRPr="001D7FB9">
        <w:rPr>
          <w:rFonts w:asciiTheme="minorHAnsi" w:hAnsiTheme="minorHAnsi" w:cs="Calibri"/>
          <w:color w:val="auto"/>
          <w:sz w:val="22"/>
          <w:szCs w:val="22"/>
        </w:rPr>
        <w:t xml:space="preserve">International Medical Corps </w:t>
      </w:r>
      <w:r>
        <w:rPr>
          <w:rFonts w:asciiTheme="minorHAnsi" w:hAnsiTheme="minorHAnsi" w:cs="Calibri"/>
          <w:color w:val="auto"/>
          <w:sz w:val="22"/>
          <w:szCs w:val="22"/>
        </w:rPr>
        <w:t xml:space="preserve">is an </w:t>
      </w:r>
      <w:r w:rsidRPr="001D7FB9">
        <w:rPr>
          <w:rFonts w:asciiTheme="minorHAnsi" w:hAnsiTheme="minorHAnsi" w:cs="Calibri"/>
          <w:color w:val="auto"/>
          <w:sz w:val="22"/>
          <w:szCs w:val="22"/>
        </w:rPr>
        <w:t>international non-profit relief and development organization working in S</w:t>
      </w:r>
      <w:r>
        <w:rPr>
          <w:rFonts w:asciiTheme="minorHAnsi" w:hAnsiTheme="minorHAnsi" w:cs="Calibri"/>
          <w:color w:val="auto"/>
          <w:sz w:val="22"/>
          <w:szCs w:val="22"/>
        </w:rPr>
        <w:t>udan</w:t>
      </w:r>
      <w:r w:rsidRPr="001D7FB9">
        <w:rPr>
          <w:rFonts w:asciiTheme="minorHAnsi" w:hAnsiTheme="minorHAnsi" w:cs="Calibri"/>
          <w:color w:val="auto"/>
          <w:sz w:val="22"/>
          <w:szCs w:val="22"/>
        </w:rPr>
        <w:t xml:space="preserve"> since 2005, </w:t>
      </w:r>
      <w:r>
        <w:rPr>
          <w:rFonts w:asciiTheme="minorHAnsi" w:hAnsiTheme="minorHAnsi" w:cs="Calibri"/>
          <w:color w:val="auto"/>
          <w:sz w:val="22"/>
          <w:szCs w:val="22"/>
        </w:rPr>
        <w:t xml:space="preserve">implementing </w:t>
      </w:r>
      <w:r w:rsidR="00DD05C2">
        <w:rPr>
          <w:rFonts w:asciiTheme="minorHAnsi" w:hAnsiTheme="minorHAnsi" w:cs="Calibri"/>
          <w:color w:val="auto"/>
          <w:sz w:val="22"/>
          <w:szCs w:val="22"/>
        </w:rPr>
        <w:t xml:space="preserve">a </w:t>
      </w:r>
      <w:r>
        <w:rPr>
          <w:rFonts w:asciiTheme="minorHAnsi" w:hAnsiTheme="minorHAnsi" w:cs="Calibri"/>
          <w:color w:val="auto"/>
          <w:sz w:val="22"/>
          <w:szCs w:val="22"/>
        </w:rPr>
        <w:t xml:space="preserve">portfolio of programs </w:t>
      </w:r>
      <w:r w:rsidR="0035221D">
        <w:rPr>
          <w:rFonts w:asciiTheme="minorHAnsi" w:hAnsiTheme="minorHAnsi" w:cs="Calibri"/>
          <w:color w:val="auto"/>
          <w:sz w:val="22"/>
          <w:szCs w:val="22"/>
        </w:rPr>
        <w:t xml:space="preserve">mainly </w:t>
      </w:r>
      <w:r>
        <w:rPr>
          <w:rFonts w:asciiTheme="minorHAnsi" w:hAnsiTheme="minorHAnsi" w:cs="Calibri"/>
          <w:color w:val="auto"/>
          <w:sz w:val="22"/>
          <w:szCs w:val="22"/>
        </w:rPr>
        <w:t xml:space="preserve">related to </w:t>
      </w:r>
      <w:r w:rsidRPr="001D7FB9">
        <w:rPr>
          <w:rFonts w:asciiTheme="minorHAnsi" w:hAnsiTheme="minorHAnsi" w:cs="Calibri"/>
          <w:color w:val="auto"/>
          <w:sz w:val="22"/>
          <w:szCs w:val="22"/>
        </w:rPr>
        <w:t>health, hygiene promotion</w:t>
      </w:r>
      <w:r w:rsidR="00DD05C2">
        <w:rPr>
          <w:rFonts w:asciiTheme="minorHAnsi" w:hAnsiTheme="minorHAnsi" w:cs="Calibri"/>
          <w:color w:val="auto"/>
          <w:sz w:val="22"/>
          <w:szCs w:val="22"/>
        </w:rPr>
        <w:t>,</w:t>
      </w:r>
      <w:r w:rsidRPr="001D7FB9">
        <w:rPr>
          <w:rFonts w:asciiTheme="minorHAnsi" w:hAnsiTheme="minorHAnsi" w:cs="Calibri"/>
          <w:color w:val="auto"/>
          <w:sz w:val="22"/>
          <w:szCs w:val="22"/>
        </w:rPr>
        <w:t xml:space="preserve"> and </w:t>
      </w:r>
      <w:r>
        <w:rPr>
          <w:rFonts w:asciiTheme="minorHAnsi" w:hAnsiTheme="minorHAnsi" w:cs="Calibri"/>
          <w:color w:val="auto"/>
          <w:sz w:val="22"/>
          <w:szCs w:val="22"/>
        </w:rPr>
        <w:t>psychosocial support.</w:t>
      </w:r>
      <w:r w:rsidRPr="001B1123">
        <w:rPr>
          <w:rFonts w:asciiTheme="minorHAnsi" w:hAnsiTheme="minorHAnsi" w:cs="Calibri"/>
          <w:color w:val="auto"/>
          <w:sz w:val="22"/>
          <w:szCs w:val="22"/>
        </w:rPr>
        <w:t xml:space="preserve"> </w:t>
      </w:r>
      <w:r w:rsidR="006B7FFA" w:rsidRPr="001B1123">
        <w:rPr>
          <w:rFonts w:asciiTheme="minorHAnsi" w:hAnsiTheme="minorHAnsi" w:cs="Calibri"/>
          <w:color w:val="auto"/>
          <w:sz w:val="22"/>
          <w:szCs w:val="22"/>
        </w:rPr>
        <w:t xml:space="preserve">IMC </w:t>
      </w:r>
      <w:r>
        <w:rPr>
          <w:rFonts w:asciiTheme="minorHAnsi" w:hAnsiTheme="minorHAnsi" w:cs="Calibri"/>
          <w:color w:val="auto"/>
          <w:sz w:val="22"/>
          <w:szCs w:val="22"/>
        </w:rPr>
        <w:t xml:space="preserve">Sudan </w:t>
      </w:r>
      <w:r w:rsidR="006B7FFA" w:rsidRPr="001B1123">
        <w:rPr>
          <w:rFonts w:asciiTheme="minorHAnsi" w:hAnsiTheme="minorHAnsi" w:cs="Calibri"/>
          <w:color w:val="auto"/>
          <w:sz w:val="22"/>
          <w:szCs w:val="22"/>
        </w:rPr>
        <w:t>is inviting competent, professional</w:t>
      </w:r>
      <w:r w:rsidR="00DD05C2">
        <w:rPr>
          <w:rFonts w:asciiTheme="minorHAnsi" w:hAnsiTheme="minorHAnsi" w:cs="Calibri"/>
          <w:color w:val="auto"/>
          <w:sz w:val="22"/>
          <w:szCs w:val="22"/>
        </w:rPr>
        <w:t>,</w:t>
      </w:r>
      <w:r w:rsidR="006B7FFA" w:rsidRPr="001B1123">
        <w:rPr>
          <w:rFonts w:asciiTheme="minorHAnsi" w:hAnsiTheme="minorHAnsi" w:cs="Calibri"/>
          <w:color w:val="auto"/>
          <w:sz w:val="22"/>
          <w:szCs w:val="22"/>
        </w:rPr>
        <w:t xml:space="preserve"> and established </w:t>
      </w:r>
      <w:r w:rsidR="00F70C40" w:rsidRPr="001B1123">
        <w:rPr>
          <w:rFonts w:asciiTheme="minorHAnsi" w:hAnsiTheme="minorHAnsi" w:cs="Calibri"/>
          <w:color w:val="auto"/>
          <w:sz w:val="22"/>
          <w:szCs w:val="22"/>
        </w:rPr>
        <w:t xml:space="preserve">suppliers/companies for the </w:t>
      </w:r>
      <w:r w:rsidR="007C3D3D" w:rsidRPr="007C3D3D">
        <w:rPr>
          <w:rFonts w:asciiTheme="minorHAnsi" w:hAnsiTheme="minorHAnsi" w:cs="Calibri"/>
          <w:b/>
          <w:bCs/>
          <w:color w:val="auto"/>
          <w:sz w:val="22"/>
          <w:szCs w:val="22"/>
        </w:rPr>
        <w:t>printing of visibility materials to support the Sudan mission</w:t>
      </w:r>
      <w:r w:rsidR="00760707">
        <w:rPr>
          <w:rFonts w:asciiTheme="minorHAnsi" w:hAnsiTheme="minorHAnsi" w:cs="Calibri"/>
          <w:b/>
          <w:bCs/>
          <w:color w:val="auto"/>
          <w:sz w:val="22"/>
          <w:szCs w:val="22"/>
        </w:rPr>
        <w:t xml:space="preserve"> for 1 year</w:t>
      </w:r>
      <w:r>
        <w:rPr>
          <w:rFonts w:asciiTheme="minorHAnsi" w:hAnsiTheme="minorHAnsi" w:cs="Calibri"/>
          <w:b/>
          <w:bCs/>
          <w:color w:val="auto"/>
          <w:sz w:val="22"/>
          <w:szCs w:val="22"/>
        </w:rPr>
        <w:t xml:space="preserve"> </w:t>
      </w:r>
      <w:r w:rsidR="006B7FFA" w:rsidRPr="009A39A7">
        <w:rPr>
          <w:rFonts w:asciiTheme="minorHAnsi" w:hAnsiTheme="minorHAnsi" w:cs="Calibri"/>
          <w:color w:val="auto"/>
          <w:sz w:val="22"/>
          <w:szCs w:val="22"/>
        </w:rPr>
        <w:t xml:space="preserve">to submit their quotation in view of signing </w:t>
      </w:r>
      <w:r w:rsidR="00DD05C2">
        <w:rPr>
          <w:rFonts w:asciiTheme="minorHAnsi" w:hAnsiTheme="minorHAnsi" w:cs="Calibri"/>
          <w:color w:val="auto"/>
          <w:sz w:val="22"/>
          <w:szCs w:val="22"/>
        </w:rPr>
        <w:t xml:space="preserve">a </w:t>
      </w:r>
      <w:r w:rsidR="006B7FFA" w:rsidRPr="009A39A7">
        <w:rPr>
          <w:rFonts w:asciiTheme="minorHAnsi" w:hAnsiTheme="minorHAnsi" w:cs="Calibri"/>
          <w:color w:val="auto"/>
          <w:sz w:val="22"/>
          <w:szCs w:val="22"/>
        </w:rPr>
        <w:t>long-term</w:t>
      </w:r>
      <w:r w:rsidR="006B7FFA" w:rsidRPr="001B1123">
        <w:rPr>
          <w:rFonts w:asciiTheme="minorHAnsi" w:hAnsiTheme="minorHAnsi" w:cs="Calibri"/>
          <w:color w:val="auto"/>
          <w:sz w:val="22"/>
          <w:szCs w:val="22"/>
        </w:rPr>
        <w:t xml:space="preserve"> </w:t>
      </w:r>
      <w:r w:rsidR="002D0C8D" w:rsidRPr="001B1123">
        <w:rPr>
          <w:rFonts w:asciiTheme="minorHAnsi" w:hAnsiTheme="minorHAnsi" w:cs="Calibri"/>
          <w:color w:val="auto"/>
          <w:sz w:val="22"/>
          <w:szCs w:val="22"/>
        </w:rPr>
        <w:t>contractual agreement (Blanket Purchase Agreement- BPA), with a fixed price mechanism for the duration of 12 months</w:t>
      </w:r>
      <w:r w:rsidR="002E5B57">
        <w:rPr>
          <w:rFonts w:asciiTheme="minorHAnsi" w:hAnsiTheme="minorHAnsi" w:cs="Calibri"/>
          <w:color w:val="auto"/>
          <w:sz w:val="22"/>
          <w:szCs w:val="22"/>
        </w:rPr>
        <w:t xml:space="preserve">. </w:t>
      </w:r>
      <w:r w:rsidR="00544161" w:rsidRPr="001B1123">
        <w:rPr>
          <w:rFonts w:asciiTheme="minorHAnsi" w:hAnsiTheme="minorHAnsi" w:cs="Calibri"/>
          <w:color w:val="auto"/>
          <w:sz w:val="22"/>
          <w:szCs w:val="22"/>
        </w:rPr>
        <w:t xml:space="preserve">The estimated volume of business for </w:t>
      </w:r>
      <w:r w:rsidR="00544161">
        <w:rPr>
          <w:rFonts w:asciiTheme="minorHAnsi" w:hAnsiTheme="minorHAnsi" w:cs="Calibri"/>
          <w:color w:val="auto"/>
          <w:sz w:val="22"/>
          <w:szCs w:val="22"/>
        </w:rPr>
        <w:t xml:space="preserve">the BPA </w:t>
      </w:r>
      <w:r w:rsidR="00544161" w:rsidRPr="00A55595">
        <w:rPr>
          <w:rFonts w:asciiTheme="minorHAnsi" w:hAnsiTheme="minorHAnsi" w:cs="Calibri"/>
          <w:color w:val="auto"/>
          <w:sz w:val="22"/>
          <w:szCs w:val="22"/>
        </w:rPr>
        <w:t xml:space="preserve">is </w:t>
      </w:r>
      <w:r w:rsidR="00544161" w:rsidRPr="00A55595">
        <w:rPr>
          <w:rFonts w:asciiTheme="minorHAnsi" w:hAnsiTheme="minorHAnsi" w:cstheme="minorHAnsi"/>
          <w:b/>
          <w:bCs/>
          <w:color w:val="auto"/>
          <w:sz w:val="22"/>
          <w:szCs w:val="22"/>
        </w:rPr>
        <w:t xml:space="preserve">USD </w:t>
      </w:r>
      <w:r w:rsidR="00760707">
        <w:rPr>
          <w:rFonts w:asciiTheme="minorHAnsi" w:hAnsiTheme="minorHAnsi" w:cstheme="minorHAnsi"/>
          <w:b/>
          <w:bCs/>
          <w:color w:val="auto"/>
          <w:sz w:val="22"/>
          <w:szCs w:val="22"/>
        </w:rPr>
        <w:t>149,999</w:t>
      </w:r>
      <w:r w:rsidR="00544161" w:rsidRPr="00A55595">
        <w:rPr>
          <w:rFonts w:asciiTheme="minorHAnsi" w:hAnsiTheme="minorHAnsi" w:cstheme="minorHAnsi"/>
          <w:b/>
          <w:bCs/>
          <w:color w:val="auto"/>
          <w:sz w:val="22"/>
          <w:szCs w:val="22"/>
        </w:rPr>
        <w:t xml:space="preserve"> for 12 months</w:t>
      </w:r>
      <w:r w:rsidR="00544161" w:rsidRPr="00A55595">
        <w:rPr>
          <w:rFonts w:asciiTheme="minorHAnsi" w:hAnsiTheme="minorHAnsi" w:cs="Calibri"/>
          <w:color w:val="auto"/>
          <w:sz w:val="22"/>
          <w:szCs w:val="22"/>
        </w:rPr>
        <w:t>.</w:t>
      </w:r>
      <w:r w:rsidR="00544161" w:rsidRPr="001B1123">
        <w:rPr>
          <w:rFonts w:asciiTheme="minorHAnsi" w:hAnsiTheme="minorHAnsi" w:cs="Calibri"/>
          <w:color w:val="auto"/>
          <w:sz w:val="22"/>
          <w:szCs w:val="22"/>
        </w:rPr>
        <w:t xml:space="preserve"> </w:t>
      </w:r>
      <w:r w:rsidR="00544161" w:rsidRPr="00493DE1">
        <w:rPr>
          <w:rFonts w:asciiTheme="minorHAnsi" w:hAnsiTheme="minorHAnsi" w:cs="Calibri"/>
          <w:color w:val="auto"/>
          <w:sz w:val="22"/>
          <w:szCs w:val="22"/>
        </w:rPr>
        <w:t xml:space="preserve">International Medical Corps is </w:t>
      </w:r>
      <w:r w:rsidR="00544161">
        <w:rPr>
          <w:rFonts w:asciiTheme="minorHAnsi" w:hAnsiTheme="minorHAnsi" w:cs="Calibri"/>
          <w:color w:val="auto"/>
          <w:sz w:val="22"/>
          <w:szCs w:val="22"/>
        </w:rPr>
        <w:t xml:space="preserve">requesting your </w:t>
      </w:r>
      <w:r w:rsidR="00544161" w:rsidRPr="00493DE1">
        <w:rPr>
          <w:rFonts w:asciiTheme="minorHAnsi" w:hAnsiTheme="minorHAnsi" w:cs="Calibri"/>
          <w:color w:val="auto"/>
          <w:sz w:val="22"/>
          <w:szCs w:val="22"/>
        </w:rPr>
        <w:t xml:space="preserve">best offer for </w:t>
      </w:r>
      <w:r w:rsidR="00544161" w:rsidRPr="001B7592">
        <w:rPr>
          <w:rFonts w:asciiTheme="minorHAnsi" w:hAnsiTheme="minorHAnsi" w:cs="Calibri"/>
          <w:color w:val="auto"/>
          <w:sz w:val="22"/>
          <w:szCs w:val="22"/>
        </w:rPr>
        <w:t xml:space="preserve">the </w:t>
      </w:r>
      <w:r w:rsidR="007C3D3D" w:rsidRPr="007C3D3D">
        <w:rPr>
          <w:rFonts w:asciiTheme="minorHAnsi" w:hAnsiTheme="minorHAnsi" w:cs="Calibri"/>
          <w:b/>
          <w:bCs/>
          <w:color w:val="auto"/>
          <w:sz w:val="22"/>
          <w:szCs w:val="22"/>
        </w:rPr>
        <w:t>printing of visibility materials to support the Sudan mission</w:t>
      </w:r>
      <w:r w:rsidR="007C3D3D">
        <w:rPr>
          <w:rFonts w:asciiTheme="minorHAnsi" w:hAnsiTheme="minorHAnsi" w:cs="Calibri"/>
          <w:b/>
          <w:bCs/>
          <w:color w:val="auto"/>
          <w:sz w:val="22"/>
          <w:szCs w:val="22"/>
        </w:rPr>
        <w:t xml:space="preserve"> </w:t>
      </w:r>
      <w:r w:rsidR="00544161" w:rsidRPr="00493DE1">
        <w:rPr>
          <w:rFonts w:asciiTheme="minorHAnsi" w:hAnsiTheme="minorHAnsi" w:cs="Calibri"/>
          <w:color w:val="auto"/>
          <w:sz w:val="22"/>
          <w:szCs w:val="22"/>
        </w:rPr>
        <w:t>as described below</w:t>
      </w:r>
      <w:r w:rsidR="00544161">
        <w:rPr>
          <w:rFonts w:asciiTheme="minorHAnsi" w:hAnsiTheme="minorHAnsi" w:cs="Calibri"/>
          <w:color w:val="auto"/>
          <w:sz w:val="22"/>
          <w:szCs w:val="22"/>
        </w:rPr>
        <w:t>.</w:t>
      </w:r>
    </w:p>
    <w:p w14:paraId="34109A83" w14:textId="15362CCA" w:rsidR="006B7FFA" w:rsidRDefault="006B7FFA" w:rsidP="00DD05C2">
      <w:pPr>
        <w:spacing w:line="360" w:lineRule="auto"/>
        <w:jc w:val="both"/>
        <w:rPr>
          <w:rFonts w:cstheme="minorHAnsi"/>
          <w:sz w:val="20"/>
          <w:szCs w:val="20"/>
        </w:rPr>
      </w:pPr>
    </w:p>
    <w:p w14:paraId="6A774CB0" w14:textId="443B4B27" w:rsidR="00623B77" w:rsidRPr="00392951" w:rsidRDefault="00623B77" w:rsidP="00DD05C2">
      <w:pPr>
        <w:pStyle w:val="Heading2"/>
        <w:numPr>
          <w:ilvl w:val="1"/>
          <w:numId w:val="3"/>
        </w:numPr>
        <w:pBdr>
          <w:top w:val="single" w:sz="4" w:space="0" w:color="auto"/>
        </w:pBdr>
        <w:shd w:val="clear" w:color="auto" w:fill="002060"/>
        <w:spacing w:line="360" w:lineRule="auto"/>
        <w:rPr>
          <w:rFonts w:asciiTheme="minorHAnsi" w:hAnsiTheme="minorHAnsi"/>
          <w:color w:val="FFFFFF" w:themeColor="background1"/>
        </w:rPr>
      </w:pPr>
      <w:bookmarkStart w:id="2" w:name="_Toc129836304"/>
      <w:r w:rsidRPr="00595EEA">
        <w:rPr>
          <w:rStyle w:val="Heading2Char"/>
          <w:rFonts w:asciiTheme="minorHAnsi" w:hAnsiTheme="minorHAnsi"/>
          <w:b/>
          <w:color w:val="FFFFFF" w:themeColor="background1"/>
        </w:rPr>
        <w:t xml:space="preserve">What is </w:t>
      </w:r>
      <w:r w:rsidR="00120358" w:rsidRPr="00595EEA">
        <w:rPr>
          <w:rStyle w:val="Heading2Char"/>
          <w:rFonts w:asciiTheme="minorHAnsi" w:hAnsiTheme="minorHAnsi"/>
          <w:b/>
          <w:color w:val="FFFFFF" w:themeColor="background1"/>
        </w:rPr>
        <w:t>a Blanket</w:t>
      </w:r>
      <w:r w:rsidRPr="00595EEA">
        <w:rPr>
          <w:rStyle w:val="Heading2Char"/>
          <w:rFonts w:asciiTheme="minorHAnsi" w:hAnsiTheme="minorHAnsi"/>
          <w:b/>
          <w:color w:val="FFFFFF" w:themeColor="background1"/>
        </w:rPr>
        <w:t xml:space="preserve"> Purchase Agreement</w:t>
      </w:r>
      <w:r w:rsidR="006746DE" w:rsidRPr="00595EEA">
        <w:rPr>
          <w:rStyle w:val="Heading2Char"/>
          <w:rFonts w:asciiTheme="minorHAnsi" w:hAnsiTheme="minorHAnsi"/>
          <w:b/>
          <w:color w:val="FFFFFF" w:themeColor="background1"/>
        </w:rPr>
        <w:t xml:space="preserve"> (BPA)</w:t>
      </w:r>
      <w:r w:rsidRPr="00595EEA">
        <w:rPr>
          <w:rStyle w:val="Heading2Char"/>
          <w:rFonts w:asciiTheme="minorHAnsi" w:hAnsiTheme="minorHAnsi"/>
          <w:b/>
          <w:color w:val="FFFFFF" w:themeColor="background1"/>
        </w:rPr>
        <w:t>?</w:t>
      </w:r>
      <w:bookmarkEnd w:id="2"/>
    </w:p>
    <w:p w14:paraId="376BB5EC" w14:textId="77777777" w:rsidR="00392951" w:rsidRDefault="00392951" w:rsidP="00DD05C2">
      <w:pPr>
        <w:pStyle w:val="ListParagraph"/>
        <w:spacing w:line="360" w:lineRule="auto"/>
        <w:ind w:left="-284"/>
        <w:jc w:val="both"/>
        <w:rPr>
          <w:rFonts w:cs="Calibri"/>
          <w:sz w:val="22"/>
          <w:szCs w:val="22"/>
        </w:rPr>
      </w:pPr>
    </w:p>
    <w:p w14:paraId="115E54BE" w14:textId="0F247BAC"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sz w:val="22"/>
          <w:szCs w:val="22"/>
        </w:rPr>
        <w:t xml:space="preserve">BPA is a type of contractual agreement where selected vendors are contracted to provide IMC </w:t>
      </w:r>
      <w:r w:rsidR="0035221D">
        <w:rPr>
          <w:rFonts w:cs="Calibri"/>
          <w:sz w:val="22"/>
          <w:szCs w:val="22"/>
        </w:rPr>
        <w:t xml:space="preserve">Sudan </w:t>
      </w:r>
      <w:r w:rsidRPr="002D0C8D">
        <w:rPr>
          <w:rFonts w:cs="Calibri"/>
          <w:sz w:val="22"/>
          <w:szCs w:val="22"/>
        </w:rPr>
        <w:t xml:space="preserve">with a </w:t>
      </w:r>
      <w:r w:rsidRPr="002D0C8D">
        <w:rPr>
          <w:rFonts w:cs="Calibri"/>
          <w:b/>
          <w:bCs/>
          <w:sz w:val="22"/>
          <w:szCs w:val="22"/>
        </w:rPr>
        <w:t>determined</w:t>
      </w:r>
      <w:r w:rsidRPr="002D0C8D">
        <w:rPr>
          <w:rFonts w:cs="Calibri"/>
          <w:sz w:val="22"/>
          <w:szCs w:val="22"/>
        </w:rPr>
        <w:t xml:space="preserve"> set of products or services for a </w:t>
      </w:r>
      <w:r w:rsidRPr="002D0C8D">
        <w:rPr>
          <w:rFonts w:cs="Calibri"/>
          <w:b/>
          <w:bCs/>
          <w:sz w:val="22"/>
          <w:szCs w:val="22"/>
        </w:rPr>
        <w:t>fixed price</w:t>
      </w:r>
      <w:r w:rsidRPr="002D0C8D">
        <w:rPr>
          <w:rFonts w:cs="Calibri"/>
          <w:sz w:val="22"/>
          <w:szCs w:val="22"/>
        </w:rPr>
        <w:t xml:space="preserve"> during the fixed duration of the agreement. </w:t>
      </w:r>
    </w:p>
    <w:p w14:paraId="6AE5B8F7" w14:textId="13D3EB37"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Terms agreed must remain fixed during the BPA duration of one (1) year</w:t>
      </w:r>
      <w:r w:rsidR="007C3D3D">
        <w:rPr>
          <w:rFonts w:cs="Calibri"/>
          <w:b/>
          <w:bCs/>
          <w:sz w:val="22"/>
          <w:szCs w:val="22"/>
        </w:rPr>
        <w:t>,</w:t>
      </w:r>
      <w:r w:rsidRPr="002D0C8D">
        <w:rPr>
          <w:rFonts w:cs="Calibri"/>
          <w:sz w:val="22"/>
          <w:szCs w:val="22"/>
        </w:rPr>
        <w:t xml:space="preserve"> with </w:t>
      </w:r>
      <w:r w:rsidR="00760707" w:rsidRPr="002D0C8D">
        <w:rPr>
          <w:rFonts w:cs="Calibri"/>
          <w:sz w:val="22"/>
          <w:szCs w:val="22"/>
        </w:rPr>
        <w:t>the possibility</w:t>
      </w:r>
      <w:r w:rsidRPr="002D0C8D">
        <w:rPr>
          <w:rFonts w:cs="Calibri"/>
          <w:sz w:val="22"/>
          <w:szCs w:val="22"/>
        </w:rPr>
        <w:t xml:space="preserve"> of further extensions for a period not exceeding 2 years. </w:t>
      </w:r>
    </w:p>
    <w:p w14:paraId="09F5C190" w14:textId="047A283C"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 xml:space="preserve">BPA does NOT create any commitment </w:t>
      </w:r>
      <w:r w:rsidRPr="008931AA">
        <w:rPr>
          <w:rFonts w:cs="Calibri"/>
          <w:sz w:val="22"/>
          <w:szCs w:val="22"/>
        </w:rPr>
        <w:t>to IMC to purchase services</w:t>
      </w:r>
      <w:r w:rsidRPr="002D0C8D">
        <w:rPr>
          <w:rFonts w:cs="Calibri"/>
          <w:sz w:val="22"/>
          <w:szCs w:val="22"/>
        </w:rPr>
        <w:t xml:space="preserve"> or commodities from the selected vendor. IMC will only commit when </w:t>
      </w:r>
      <w:r w:rsidR="002D0C8D" w:rsidRPr="002D0C8D">
        <w:rPr>
          <w:rFonts w:cs="Calibri"/>
          <w:sz w:val="22"/>
          <w:szCs w:val="22"/>
        </w:rPr>
        <w:t>an</w:t>
      </w:r>
      <w:r w:rsidRPr="002D0C8D">
        <w:rPr>
          <w:rFonts w:cs="Calibri"/>
          <w:sz w:val="22"/>
          <w:szCs w:val="22"/>
        </w:rPr>
        <w:t xml:space="preserve"> approved Work Order </w:t>
      </w:r>
      <w:r w:rsidR="00DD05C2">
        <w:rPr>
          <w:rFonts w:cs="Calibri"/>
          <w:sz w:val="22"/>
          <w:szCs w:val="22"/>
        </w:rPr>
        <w:t>is</w:t>
      </w:r>
      <w:r w:rsidRPr="002D0C8D">
        <w:rPr>
          <w:rFonts w:cs="Calibri"/>
          <w:sz w:val="22"/>
          <w:szCs w:val="22"/>
        </w:rPr>
        <w:t xml:space="preserve"> signed by both </w:t>
      </w:r>
      <w:r w:rsidR="00C94441" w:rsidRPr="002D0C8D">
        <w:rPr>
          <w:rFonts w:cs="Calibri"/>
          <w:sz w:val="22"/>
          <w:szCs w:val="22"/>
        </w:rPr>
        <w:t>parties.</w:t>
      </w:r>
    </w:p>
    <w:p w14:paraId="340F5F18" w14:textId="5AABBA25" w:rsidR="00BC7069"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b/>
          <w:bCs/>
          <w:sz w:val="22"/>
          <w:szCs w:val="22"/>
        </w:rPr>
        <w:t>Prices are fixed, but quantities are NOT</w:t>
      </w:r>
      <w:r w:rsidRPr="002D0C8D">
        <w:rPr>
          <w:rFonts w:cs="Calibri"/>
          <w:sz w:val="22"/>
          <w:szCs w:val="22"/>
        </w:rPr>
        <w:t xml:space="preserve">. BPA does have a maximum total amount (not to exceed </w:t>
      </w:r>
      <w:r w:rsidR="00DD05C2">
        <w:rPr>
          <w:rFonts w:cs="Calibri"/>
          <w:sz w:val="22"/>
          <w:szCs w:val="22"/>
        </w:rPr>
        <w:t xml:space="preserve">the </w:t>
      </w:r>
      <w:r w:rsidRPr="002D0C8D">
        <w:rPr>
          <w:rFonts w:cs="Calibri"/>
          <w:sz w:val="22"/>
          <w:szCs w:val="22"/>
        </w:rPr>
        <w:t xml:space="preserve">amount, </w:t>
      </w:r>
      <w:r w:rsidRPr="008931AA">
        <w:rPr>
          <w:rFonts w:cs="Calibri"/>
          <w:b/>
          <w:bCs/>
          <w:sz w:val="22"/>
          <w:szCs w:val="22"/>
        </w:rPr>
        <w:t>“NTE”)</w:t>
      </w:r>
      <w:r w:rsidRPr="002D0C8D">
        <w:rPr>
          <w:rFonts w:cs="Calibri"/>
          <w:sz w:val="22"/>
          <w:szCs w:val="22"/>
        </w:rPr>
        <w:t xml:space="preserve"> – This amount cannot be exceeded during the contract period, but IMC </w:t>
      </w:r>
      <w:r w:rsidR="002E5B57">
        <w:rPr>
          <w:rFonts w:cs="Calibri"/>
          <w:sz w:val="22"/>
          <w:szCs w:val="22"/>
        </w:rPr>
        <w:t>Sudan</w:t>
      </w:r>
      <w:r w:rsidRPr="002D0C8D">
        <w:rPr>
          <w:rFonts w:cs="Calibri"/>
          <w:sz w:val="22"/>
          <w:szCs w:val="22"/>
        </w:rPr>
        <w:t xml:space="preserve"> </w:t>
      </w:r>
      <w:r w:rsidR="00DD05C2">
        <w:rPr>
          <w:rFonts w:cs="Calibri"/>
          <w:sz w:val="22"/>
          <w:szCs w:val="22"/>
        </w:rPr>
        <w:t>does</w:t>
      </w:r>
      <w:r w:rsidRPr="002D0C8D">
        <w:rPr>
          <w:rFonts w:cs="Calibri"/>
          <w:sz w:val="22"/>
          <w:szCs w:val="22"/>
        </w:rPr>
        <w:t xml:space="preserve"> not make any commitments to spend the totality of this amount.</w:t>
      </w:r>
    </w:p>
    <w:p w14:paraId="42FFC666" w14:textId="22B613EC" w:rsidR="00544161" w:rsidRPr="002D0C8D" w:rsidRDefault="00544161" w:rsidP="00DD05C2">
      <w:pPr>
        <w:pStyle w:val="ListParagraph"/>
        <w:numPr>
          <w:ilvl w:val="0"/>
          <w:numId w:val="2"/>
        </w:numPr>
        <w:spacing w:line="360" w:lineRule="auto"/>
        <w:ind w:left="180" w:right="350" w:hanging="142"/>
        <w:jc w:val="both"/>
        <w:rPr>
          <w:rFonts w:cs="Calibri"/>
          <w:sz w:val="22"/>
          <w:szCs w:val="22"/>
        </w:rPr>
      </w:pPr>
      <w:r w:rsidRPr="002D0C8D">
        <w:rPr>
          <w:rFonts w:cs="Calibri"/>
          <w:sz w:val="22"/>
          <w:szCs w:val="22"/>
        </w:rPr>
        <w:t xml:space="preserve">For this solicitation, </w:t>
      </w:r>
      <w:r w:rsidRPr="008931AA">
        <w:rPr>
          <w:rFonts w:cs="Calibri"/>
          <w:b/>
          <w:bCs/>
          <w:sz w:val="22"/>
          <w:szCs w:val="22"/>
        </w:rPr>
        <w:t xml:space="preserve">the shared volume of business expected for all the </w:t>
      </w:r>
      <w:r w:rsidR="00760707">
        <w:rPr>
          <w:rFonts w:cs="Calibri"/>
          <w:b/>
          <w:bCs/>
          <w:sz w:val="22"/>
          <w:szCs w:val="22"/>
        </w:rPr>
        <w:t>items</w:t>
      </w:r>
      <w:r w:rsidRPr="00A55595">
        <w:rPr>
          <w:rFonts w:cs="Calibri"/>
          <w:b/>
          <w:bCs/>
          <w:sz w:val="22"/>
          <w:szCs w:val="22"/>
        </w:rPr>
        <w:t xml:space="preserve"> is</w:t>
      </w:r>
      <w:r w:rsidRPr="00A55595">
        <w:rPr>
          <w:rFonts w:cs="Calibri"/>
          <w:sz w:val="22"/>
          <w:szCs w:val="22"/>
        </w:rPr>
        <w:t xml:space="preserve"> </w:t>
      </w:r>
      <w:r w:rsidRPr="00A55595">
        <w:rPr>
          <w:rFonts w:cstheme="minorHAnsi"/>
          <w:b/>
          <w:bCs/>
          <w:sz w:val="22"/>
          <w:szCs w:val="22"/>
        </w:rPr>
        <w:t>USD</w:t>
      </w:r>
      <w:r>
        <w:rPr>
          <w:rFonts w:cstheme="minorHAnsi"/>
          <w:b/>
          <w:bCs/>
          <w:sz w:val="22"/>
          <w:szCs w:val="22"/>
        </w:rPr>
        <w:t xml:space="preserve"> </w:t>
      </w:r>
      <w:r w:rsidR="00760707">
        <w:rPr>
          <w:rFonts w:cstheme="minorHAnsi"/>
          <w:b/>
          <w:bCs/>
          <w:sz w:val="22"/>
          <w:szCs w:val="22"/>
        </w:rPr>
        <w:t>14</w:t>
      </w:r>
      <w:r w:rsidR="00DD05C2">
        <w:rPr>
          <w:rFonts w:cstheme="minorHAnsi"/>
          <w:b/>
          <w:bCs/>
          <w:sz w:val="22"/>
          <w:szCs w:val="22"/>
        </w:rPr>
        <w:t>9</w:t>
      </w:r>
      <w:r w:rsidRPr="007F098D">
        <w:rPr>
          <w:rFonts w:cstheme="minorHAnsi"/>
          <w:b/>
          <w:bCs/>
          <w:sz w:val="22"/>
          <w:szCs w:val="22"/>
        </w:rPr>
        <w:t>,</w:t>
      </w:r>
      <w:r w:rsidR="00760707">
        <w:rPr>
          <w:rFonts w:cstheme="minorHAnsi"/>
          <w:b/>
          <w:bCs/>
          <w:sz w:val="22"/>
          <w:szCs w:val="22"/>
        </w:rPr>
        <w:t>999</w:t>
      </w:r>
      <w:r w:rsidRPr="00A55595">
        <w:rPr>
          <w:rFonts w:cstheme="minorHAnsi"/>
          <w:b/>
          <w:bCs/>
          <w:sz w:val="22"/>
          <w:szCs w:val="22"/>
        </w:rPr>
        <w:t>.</w:t>
      </w:r>
      <w:r>
        <w:rPr>
          <w:rFonts w:cstheme="minorHAnsi"/>
          <w:b/>
          <w:bCs/>
          <w:sz w:val="22"/>
          <w:szCs w:val="22"/>
        </w:rPr>
        <w:t xml:space="preserve"> </w:t>
      </w:r>
      <w:r w:rsidRPr="002D0C8D">
        <w:rPr>
          <w:rFonts w:cs="Calibri"/>
          <w:sz w:val="22"/>
          <w:szCs w:val="22"/>
        </w:rPr>
        <w:t>This represents the anticipated volume of trade estimated for the BPA duration. However, in the contract</w:t>
      </w:r>
      <w:r w:rsidR="00DD05C2">
        <w:rPr>
          <w:rFonts w:cs="Calibri"/>
          <w:sz w:val="22"/>
          <w:szCs w:val="22"/>
        </w:rPr>
        <w:t>,</w:t>
      </w:r>
      <w:r w:rsidRPr="002D0C8D">
        <w:rPr>
          <w:rFonts w:cs="Calibri"/>
          <w:sz w:val="22"/>
          <w:szCs w:val="22"/>
        </w:rPr>
        <w:t xml:space="preserve"> the </w:t>
      </w:r>
      <w:r w:rsidRPr="008931AA">
        <w:rPr>
          <w:rFonts w:cs="Calibri"/>
          <w:b/>
          <w:bCs/>
          <w:sz w:val="22"/>
          <w:szCs w:val="22"/>
        </w:rPr>
        <w:t xml:space="preserve">Not </w:t>
      </w:r>
      <w:proofErr w:type="gramStart"/>
      <w:r w:rsidRPr="008931AA">
        <w:rPr>
          <w:rFonts w:cs="Calibri"/>
          <w:b/>
          <w:bCs/>
          <w:sz w:val="22"/>
          <w:szCs w:val="22"/>
        </w:rPr>
        <w:t>To</w:t>
      </w:r>
      <w:proofErr w:type="gramEnd"/>
      <w:r w:rsidRPr="008931AA">
        <w:rPr>
          <w:rFonts w:cs="Calibri"/>
          <w:b/>
          <w:bCs/>
          <w:sz w:val="22"/>
          <w:szCs w:val="22"/>
        </w:rPr>
        <w:t xml:space="preserve"> Exceed (NTE) amount might differ</w:t>
      </w:r>
      <w:r w:rsidRPr="002D0C8D">
        <w:rPr>
          <w:rFonts w:cs="Calibri"/>
          <w:sz w:val="22"/>
          <w:szCs w:val="22"/>
        </w:rPr>
        <w:t xml:space="preserve">, </w:t>
      </w:r>
      <w:proofErr w:type="gramStart"/>
      <w:r w:rsidRPr="002D0C8D">
        <w:rPr>
          <w:rFonts w:cs="Calibri"/>
          <w:sz w:val="22"/>
          <w:szCs w:val="22"/>
        </w:rPr>
        <w:t>in order to</w:t>
      </w:r>
      <w:proofErr w:type="gramEnd"/>
      <w:r w:rsidRPr="002D0C8D">
        <w:rPr>
          <w:rFonts w:cs="Calibri"/>
          <w:sz w:val="22"/>
          <w:szCs w:val="22"/>
        </w:rPr>
        <w:t xml:space="preserve"> allow further flexibility, in case of </w:t>
      </w:r>
      <w:r w:rsidRPr="002D0C8D">
        <w:rPr>
          <w:rFonts w:cs="Calibri"/>
          <w:sz w:val="22"/>
          <w:szCs w:val="22"/>
        </w:rPr>
        <w:lastRenderedPageBreak/>
        <w:t>unexpected needs. Vendors are expected to quote according to the volume of business and not to the NTE.</w:t>
      </w:r>
    </w:p>
    <w:p w14:paraId="70B3F660" w14:textId="77777777" w:rsidR="00544161" w:rsidRPr="002D0C8D" w:rsidRDefault="00544161" w:rsidP="00DD05C2">
      <w:pPr>
        <w:pStyle w:val="ListParagraph"/>
        <w:numPr>
          <w:ilvl w:val="0"/>
          <w:numId w:val="2"/>
        </w:numPr>
        <w:spacing w:line="360" w:lineRule="auto"/>
        <w:ind w:left="90" w:right="440" w:hanging="142"/>
        <w:jc w:val="both"/>
        <w:rPr>
          <w:rFonts w:cs="Calibri"/>
          <w:sz w:val="22"/>
          <w:szCs w:val="22"/>
        </w:rPr>
      </w:pPr>
    </w:p>
    <w:p w14:paraId="7B2261C8" w14:textId="0487B772" w:rsidR="00BC7069" w:rsidRPr="002D0C8D" w:rsidRDefault="00BC7069" w:rsidP="00DD05C2">
      <w:pPr>
        <w:pStyle w:val="ListParagraph"/>
        <w:numPr>
          <w:ilvl w:val="2"/>
          <w:numId w:val="2"/>
        </w:numPr>
        <w:spacing w:line="360" w:lineRule="auto"/>
        <w:ind w:left="90" w:right="440" w:hanging="142"/>
        <w:jc w:val="both"/>
        <w:rPr>
          <w:rFonts w:cs="Calibri"/>
          <w:sz w:val="22"/>
          <w:szCs w:val="22"/>
        </w:rPr>
      </w:pPr>
      <w:r w:rsidRPr="008931AA">
        <w:rPr>
          <w:rFonts w:cs="Calibri"/>
          <w:b/>
          <w:bCs/>
          <w:sz w:val="22"/>
          <w:szCs w:val="22"/>
        </w:rPr>
        <w:t xml:space="preserve">IMC might decide, </w:t>
      </w:r>
      <w:r w:rsidR="00DD05C2" w:rsidRPr="008931AA">
        <w:rPr>
          <w:rFonts w:cs="Calibri"/>
          <w:b/>
          <w:bCs/>
          <w:sz w:val="22"/>
          <w:szCs w:val="22"/>
        </w:rPr>
        <w:t>because of</w:t>
      </w:r>
      <w:r w:rsidRPr="008931AA">
        <w:rPr>
          <w:rFonts w:cs="Calibri"/>
          <w:b/>
          <w:bCs/>
          <w:sz w:val="22"/>
          <w:szCs w:val="22"/>
        </w:rPr>
        <w:t xml:space="preserve"> the selection process,</w:t>
      </w:r>
      <w:r w:rsidRPr="002D0C8D">
        <w:rPr>
          <w:rFonts w:cs="Calibri"/>
          <w:sz w:val="22"/>
          <w:szCs w:val="22"/>
        </w:rPr>
        <w:t xml:space="preserve"> </w:t>
      </w:r>
      <w:r w:rsidRPr="008931AA">
        <w:rPr>
          <w:rFonts w:cs="Calibri"/>
          <w:b/>
          <w:bCs/>
          <w:sz w:val="22"/>
          <w:szCs w:val="22"/>
        </w:rPr>
        <w:t>to sign multiple agreements with different vendors</w:t>
      </w:r>
      <w:r w:rsidRPr="002D0C8D">
        <w:rPr>
          <w:rFonts w:cs="Calibri"/>
          <w:sz w:val="22"/>
          <w:szCs w:val="22"/>
        </w:rPr>
        <w:t>. In this scenario</w:t>
      </w:r>
      <w:r w:rsidR="00DD05C2">
        <w:rPr>
          <w:rFonts w:cs="Calibri"/>
          <w:sz w:val="22"/>
          <w:szCs w:val="22"/>
        </w:rPr>
        <w:t>,</w:t>
      </w:r>
      <w:r w:rsidRPr="002D0C8D">
        <w:rPr>
          <w:rFonts w:cs="Calibri"/>
          <w:sz w:val="22"/>
          <w:szCs w:val="22"/>
        </w:rPr>
        <w:t xml:space="preserve"> there will be an overall shared ceiling price of </w:t>
      </w:r>
      <w:r w:rsidR="00DD05C2">
        <w:rPr>
          <w:rFonts w:cs="Calibri"/>
          <w:sz w:val="22"/>
          <w:szCs w:val="22"/>
        </w:rPr>
        <w:t xml:space="preserve">a </w:t>
      </w:r>
      <w:r w:rsidRPr="002D0C8D">
        <w:rPr>
          <w:rFonts w:cs="Calibri"/>
          <w:sz w:val="22"/>
          <w:szCs w:val="22"/>
        </w:rPr>
        <w:t>not-to-exceed amount. The maximum aggregate dollar value of orders placed to all BPA awardees cannot exceed the contracted ceiling. This ceiling is not being subdivided among the number of awardees</w:t>
      </w:r>
      <w:r w:rsidR="007C3D3D">
        <w:rPr>
          <w:rFonts w:cs="Calibri"/>
          <w:sz w:val="22"/>
          <w:szCs w:val="22"/>
        </w:rPr>
        <w:t>,</w:t>
      </w:r>
      <w:r w:rsidRPr="002D0C8D">
        <w:rPr>
          <w:rFonts w:cs="Calibri"/>
          <w:sz w:val="22"/>
          <w:szCs w:val="22"/>
        </w:rPr>
        <w:t xml:space="preserve"> nor is it being multiplied by the number of awardees.</w:t>
      </w:r>
    </w:p>
    <w:p w14:paraId="710E3422" w14:textId="6F9693B8" w:rsidR="00BC7069" w:rsidRPr="002D0C8D" w:rsidRDefault="00BC7069" w:rsidP="00DD05C2">
      <w:pPr>
        <w:pStyle w:val="ListParagraph"/>
        <w:numPr>
          <w:ilvl w:val="0"/>
          <w:numId w:val="2"/>
        </w:numPr>
        <w:spacing w:line="360" w:lineRule="auto"/>
        <w:ind w:left="90" w:right="440" w:hanging="142"/>
        <w:jc w:val="both"/>
        <w:rPr>
          <w:rFonts w:cs="Calibri"/>
          <w:sz w:val="22"/>
          <w:szCs w:val="22"/>
        </w:rPr>
      </w:pPr>
      <w:r w:rsidRPr="002D0C8D">
        <w:rPr>
          <w:rFonts w:cs="Calibri"/>
          <w:sz w:val="22"/>
          <w:szCs w:val="22"/>
        </w:rPr>
        <w:t xml:space="preserve">When a Contract/BPA includes the possibility of an extension and the NTE amount is not reached yet, </w:t>
      </w:r>
      <w:r w:rsidRPr="008931AA">
        <w:rPr>
          <w:rFonts w:cs="Calibri"/>
          <w:b/>
          <w:bCs/>
          <w:sz w:val="22"/>
          <w:szCs w:val="22"/>
        </w:rPr>
        <w:t>it is possible to extend the Contract/BPA up to a new period</w:t>
      </w:r>
      <w:r w:rsidRPr="002D0C8D">
        <w:rPr>
          <w:rFonts w:cs="Calibri"/>
          <w:sz w:val="22"/>
          <w:szCs w:val="22"/>
        </w:rPr>
        <w:t xml:space="preserve"> (not more than two years) or up to </w:t>
      </w:r>
      <w:r w:rsidR="00DD05C2">
        <w:rPr>
          <w:rFonts w:cs="Calibri"/>
          <w:sz w:val="22"/>
          <w:szCs w:val="22"/>
        </w:rPr>
        <w:t xml:space="preserve">the </w:t>
      </w:r>
      <w:r w:rsidRPr="002D0C8D">
        <w:rPr>
          <w:rFonts w:cs="Calibri"/>
          <w:sz w:val="22"/>
          <w:szCs w:val="22"/>
        </w:rPr>
        <w:t xml:space="preserve">exhaustion of </w:t>
      </w:r>
      <w:r w:rsidR="00DD05C2">
        <w:rPr>
          <w:rFonts w:cs="Calibri"/>
          <w:sz w:val="22"/>
          <w:szCs w:val="22"/>
        </w:rPr>
        <w:t xml:space="preserve">the </w:t>
      </w:r>
      <w:r w:rsidRPr="002D0C8D">
        <w:rPr>
          <w:rFonts w:cs="Calibri"/>
          <w:sz w:val="22"/>
          <w:szCs w:val="22"/>
        </w:rPr>
        <w:t xml:space="preserve">remaining NTE balance, whichever comes first. In such </w:t>
      </w:r>
      <w:r w:rsidR="007C3D3D">
        <w:rPr>
          <w:rFonts w:cs="Calibri"/>
          <w:sz w:val="22"/>
          <w:szCs w:val="22"/>
        </w:rPr>
        <w:t xml:space="preserve">a </w:t>
      </w:r>
      <w:r w:rsidRPr="002D0C8D">
        <w:rPr>
          <w:rFonts w:cs="Calibri"/>
          <w:sz w:val="22"/>
          <w:szCs w:val="22"/>
        </w:rPr>
        <w:t xml:space="preserve">case, </w:t>
      </w:r>
      <w:r w:rsidR="00DD05C2">
        <w:rPr>
          <w:rFonts w:cs="Calibri"/>
          <w:sz w:val="22"/>
          <w:szCs w:val="22"/>
        </w:rPr>
        <w:t xml:space="preserve">the </w:t>
      </w:r>
      <w:r w:rsidRPr="002D0C8D">
        <w:rPr>
          <w:rFonts w:cs="Calibri"/>
          <w:sz w:val="22"/>
          <w:szCs w:val="22"/>
        </w:rPr>
        <w:t xml:space="preserve">International Medical </w:t>
      </w:r>
      <w:r w:rsidR="00DD05C2">
        <w:rPr>
          <w:rFonts w:cs="Calibri"/>
          <w:sz w:val="22"/>
          <w:szCs w:val="22"/>
        </w:rPr>
        <w:t>Corps</w:t>
      </w:r>
      <w:r w:rsidRPr="002D0C8D">
        <w:rPr>
          <w:rFonts w:cs="Calibri"/>
          <w:sz w:val="22"/>
          <w:szCs w:val="22"/>
        </w:rPr>
        <w:t xml:space="preserve"> team would assess if contracted prices </w:t>
      </w:r>
      <w:r w:rsidR="00541819" w:rsidRPr="002D0C8D">
        <w:rPr>
          <w:rFonts w:cs="Calibri"/>
          <w:sz w:val="22"/>
          <w:szCs w:val="22"/>
        </w:rPr>
        <w:t>were</w:t>
      </w:r>
      <w:r w:rsidRPr="002D0C8D">
        <w:rPr>
          <w:rFonts w:cs="Calibri"/>
          <w:sz w:val="22"/>
          <w:szCs w:val="22"/>
        </w:rPr>
        <w:t xml:space="preserve"> still competitive (through a market survey) and whether it is to </w:t>
      </w:r>
      <w:r w:rsidR="00DD05C2">
        <w:rPr>
          <w:rFonts w:cs="Calibri"/>
          <w:sz w:val="22"/>
          <w:szCs w:val="22"/>
        </w:rPr>
        <w:t xml:space="preserve">the </w:t>
      </w:r>
      <w:r w:rsidRPr="002D0C8D">
        <w:rPr>
          <w:rFonts w:cs="Calibri"/>
          <w:sz w:val="22"/>
          <w:szCs w:val="22"/>
        </w:rPr>
        <w:t>International Medical Corps’ advantage to extend the Contract.</w:t>
      </w:r>
    </w:p>
    <w:p w14:paraId="23052C6F" w14:textId="77777777" w:rsidR="00623B77" w:rsidRPr="00D02433" w:rsidRDefault="00623B77" w:rsidP="00DD05C2">
      <w:pPr>
        <w:spacing w:line="360" w:lineRule="auto"/>
        <w:rPr>
          <w:rFonts w:asciiTheme="minorHAnsi" w:hAnsiTheme="minorHAnsi"/>
          <w:sz w:val="22"/>
          <w:szCs w:val="22"/>
        </w:rPr>
      </w:pPr>
    </w:p>
    <w:p w14:paraId="188668BB" w14:textId="37ECCF74" w:rsidR="0051709D" w:rsidRPr="00595EEA" w:rsidRDefault="00063FC7" w:rsidP="00DD05C2">
      <w:pPr>
        <w:pStyle w:val="Heading2"/>
        <w:numPr>
          <w:ilvl w:val="1"/>
          <w:numId w:val="3"/>
        </w:numPr>
        <w:shd w:val="clear" w:color="auto" w:fill="002060"/>
        <w:spacing w:line="360" w:lineRule="auto"/>
        <w:rPr>
          <w:rFonts w:asciiTheme="minorHAnsi" w:hAnsiTheme="minorHAnsi"/>
          <w:color w:val="FFFFFF" w:themeColor="background1"/>
        </w:rPr>
      </w:pPr>
      <w:bookmarkStart w:id="3" w:name="_Toc129836305"/>
      <w:r>
        <w:rPr>
          <w:rFonts w:asciiTheme="minorHAnsi" w:hAnsiTheme="minorHAnsi"/>
          <w:color w:val="FFFFFF" w:themeColor="background1"/>
        </w:rPr>
        <w:t xml:space="preserve">Selection Criteria </w:t>
      </w:r>
      <w:r w:rsidR="008931AA">
        <w:rPr>
          <w:rFonts w:asciiTheme="minorHAnsi" w:hAnsiTheme="minorHAnsi"/>
          <w:color w:val="FFFFFF" w:themeColor="background1"/>
        </w:rPr>
        <w:t>&amp; Process</w:t>
      </w:r>
      <w:bookmarkEnd w:id="3"/>
    </w:p>
    <w:p w14:paraId="42915521" w14:textId="77777777" w:rsidR="00A863F2" w:rsidRDefault="00A863F2" w:rsidP="00DD05C2">
      <w:pPr>
        <w:spacing w:line="360" w:lineRule="auto"/>
        <w:ind w:left="-426"/>
        <w:jc w:val="both"/>
        <w:rPr>
          <w:rFonts w:ascii="Calibri" w:hAnsi="Calibri" w:cs="Calibri"/>
          <w:sz w:val="22"/>
          <w:szCs w:val="22"/>
        </w:rPr>
      </w:pPr>
    </w:p>
    <w:p w14:paraId="30AE066E" w14:textId="77777777" w:rsidR="007C3D3D" w:rsidRPr="002328C2" w:rsidRDefault="007C3D3D" w:rsidP="007C3D3D">
      <w:pPr>
        <w:rPr>
          <w:b/>
          <w:bCs/>
          <w:u w:val="single"/>
        </w:rPr>
      </w:pPr>
      <w:r w:rsidRPr="002328C2">
        <w:rPr>
          <w:b/>
          <w:bCs/>
          <w:highlight w:val="yellow"/>
          <w:u w:val="single"/>
        </w:rPr>
        <w:t>ELIGIBILITY CRITERIA</w:t>
      </w:r>
      <w:r>
        <w:rPr>
          <w:b/>
          <w:bCs/>
          <w:u w:val="single"/>
        </w:rPr>
        <w:t xml:space="preserve"> - (Mandatory)</w:t>
      </w:r>
    </w:p>
    <w:p w14:paraId="1F397B1C" w14:textId="77777777" w:rsidR="007C3D3D" w:rsidRDefault="007C3D3D" w:rsidP="007C3D3D">
      <w:pPr>
        <w:pStyle w:val="ListParagraph"/>
        <w:numPr>
          <w:ilvl w:val="0"/>
          <w:numId w:val="14"/>
        </w:numPr>
        <w:spacing w:after="160" w:line="360" w:lineRule="auto"/>
        <w:jc w:val="both"/>
      </w:pPr>
      <w:r w:rsidRPr="002328C2">
        <w:rPr>
          <w:b/>
          <w:bCs/>
        </w:rPr>
        <w:t>Legal business certificate:</w:t>
      </w:r>
      <w:r>
        <w:t xml:space="preserve"> The IMC works with legally registered vendors only; bidders </w:t>
      </w:r>
      <w:r w:rsidRPr="008464C5">
        <w:rPr>
          <w:color w:val="FF0000"/>
        </w:rPr>
        <w:t>must</w:t>
      </w:r>
      <w:r>
        <w:t xml:space="preserve"> submit a valid legal business certification at bid submission.</w:t>
      </w:r>
    </w:p>
    <w:p w14:paraId="7B34B025" w14:textId="77777777" w:rsidR="007C3D3D" w:rsidRDefault="007C3D3D" w:rsidP="007C3D3D">
      <w:pPr>
        <w:pStyle w:val="ListParagraph"/>
        <w:numPr>
          <w:ilvl w:val="0"/>
          <w:numId w:val="14"/>
        </w:numPr>
        <w:spacing w:after="160" w:line="360" w:lineRule="auto"/>
        <w:jc w:val="both"/>
      </w:pPr>
      <w:r>
        <w:rPr>
          <w:b/>
          <w:bCs/>
        </w:rPr>
        <w:t>Late bid:</w:t>
      </w:r>
      <w:r>
        <w:t xml:space="preserve"> Bids submitted after the deadline date and time are ineligible for review.</w:t>
      </w:r>
    </w:p>
    <w:p w14:paraId="2F566684" w14:textId="77777777" w:rsidR="007C3D3D" w:rsidRDefault="007C3D3D" w:rsidP="007C3D3D">
      <w:pPr>
        <w:pStyle w:val="ListParagraph"/>
        <w:numPr>
          <w:ilvl w:val="0"/>
          <w:numId w:val="14"/>
        </w:numPr>
        <w:spacing w:after="160" w:line="360" w:lineRule="auto"/>
        <w:jc w:val="both"/>
      </w:pPr>
      <w:r>
        <w:rPr>
          <w:b/>
          <w:bCs/>
        </w:rPr>
        <w:t>Physical Sample Submission:</w:t>
      </w:r>
      <w:r>
        <w:t xml:space="preserve"> Bidders are required to be able to submit physical samples for evaluation within 2 weeks after the IMC request is made through email to all eligible bidders. Bidders who fail to submit samples will be disqualified from the technical evaluation.</w:t>
      </w:r>
    </w:p>
    <w:p w14:paraId="20A79F29" w14:textId="77777777" w:rsidR="007C3D3D" w:rsidRDefault="007C3D3D" w:rsidP="007C3D3D">
      <w:pPr>
        <w:pStyle w:val="ListParagraph"/>
      </w:pPr>
    </w:p>
    <w:p w14:paraId="5991AD21" w14:textId="77777777" w:rsidR="007C3D3D" w:rsidRDefault="007C3D3D" w:rsidP="007C3D3D">
      <w:pPr>
        <w:rPr>
          <w:b/>
          <w:bCs/>
          <w:u w:val="single"/>
        </w:rPr>
      </w:pPr>
      <w:r w:rsidRPr="002328C2">
        <w:rPr>
          <w:b/>
          <w:bCs/>
          <w:highlight w:val="yellow"/>
          <w:u w:val="single"/>
        </w:rPr>
        <w:t>TECHNICAL CRITERIA</w:t>
      </w:r>
      <w:r>
        <w:rPr>
          <w:b/>
          <w:bCs/>
          <w:u w:val="single"/>
        </w:rPr>
        <w:t xml:space="preserve"> (Mandatory)</w:t>
      </w:r>
    </w:p>
    <w:p w14:paraId="44AB9E89" w14:textId="77777777" w:rsidR="007C3D3D" w:rsidRPr="00C52A62" w:rsidRDefault="007C3D3D" w:rsidP="007C3D3D">
      <w:pPr>
        <w:pStyle w:val="ListParagraph"/>
        <w:numPr>
          <w:ilvl w:val="0"/>
          <w:numId w:val="15"/>
        </w:numPr>
        <w:spacing w:after="160" w:line="278" w:lineRule="auto"/>
        <w:jc w:val="both"/>
        <w:rPr>
          <w:b/>
          <w:bCs/>
        </w:rPr>
      </w:pPr>
      <w:r w:rsidRPr="00C52A62">
        <w:rPr>
          <w:b/>
          <w:bCs/>
        </w:rPr>
        <w:t>Sample technical review:</w:t>
      </w:r>
      <w:r>
        <w:rPr>
          <w:b/>
          <w:bCs/>
        </w:rPr>
        <w:t xml:space="preserve"> </w:t>
      </w:r>
      <w:r>
        <w:t>All samples submitted will be reviewed technically by the IMC specialist to determine if they meet the IMC requirements or not. Samples considered not meeting the requirements will not be financially evaluated.</w:t>
      </w:r>
    </w:p>
    <w:p w14:paraId="06EDB58E" w14:textId="77777777" w:rsidR="007C3D3D" w:rsidRDefault="007C3D3D" w:rsidP="007C3D3D">
      <w:pPr>
        <w:pStyle w:val="ListParagraph"/>
      </w:pPr>
      <w:r>
        <w:rPr>
          <w:b/>
          <w:bCs/>
        </w:rPr>
        <w:t>Scoring:</w:t>
      </w:r>
    </w:p>
    <w:p w14:paraId="685ABC82" w14:textId="77777777" w:rsidR="007C3D3D" w:rsidRDefault="007C3D3D" w:rsidP="007C3D3D">
      <w:pPr>
        <w:pStyle w:val="ListParagraph"/>
      </w:pPr>
      <w:r>
        <w:t xml:space="preserve">This is a pass-or-fail evaluation on the individual sample. </w:t>
      </w:r>
    </w:p>
    <w:p w14:paraId="7BFEC2B4" w14:textId="77777777" w:rsidR="007C3D3D" w:rsidRDefault="007C3D3D" w:rsidP="007C3D3D">
      <w:pPr>
        <w:pStyle w:val="ListParagraph"/>
      </w:pPr>
    </w:p>
    <w:p w14:paraId="778080C7" w14:textId="77777777" w:rsidR="007C3D3D" w:rsidRPr="00355706" w:rsidRDefault="007C3D3D" w:rsidP="007C3D3D">
      <w:pPr>
        <w:pStyle w:val="ListParagraph"/>
        <w:numPr>
          <w:ilvl w:val="0"/>
          <w:numId w:val="15"/>
        </w:numPr>
        <w:spacing w:after="160" w:line="278" w:lineRule="auto"/>
        <w:jc w:val="both"/>
      </w:pPr>
      <w:r w:rsidRPr="001F5AD5">
        <w:rPr>
          <w:b/>
          <w:bCs/>
        </w:rPr>
        <w:t>Delivery time after WO is signed</w:t>
      </w:r>
      <w:r w:rsidRPr="00FE5A34">
        <w:t xml:space="preserve">: IMC considers an ideal lead time of </w:t>
      </w:r>
      <w:r>
        <w:t>3 to 4 weeks</w:t>
      </w:r>
      <w:r w:rsidRPr="00FE5A34">
        <w:t xml:space="preserve"> after the Work Order is signed</w:t>
      </w:r>
      <w:r>
        <w:t xml:space="preserve"> for all items to be delivered to the designated delivery point</w:t>
      </w:r>
      <w:r w:rsidRPr="00FE5A34">
        <w:t xml:space="preserve">. </w:t>
      </w:r>
      <w:r>
        <w:t xml:space="preserve">Bidder who confirms the ability to fulfill all order deliveries after a Work Order is issued within 3 to 4 weeks will get priority. The bidder must still fulfill the criteria of Lowest Price Technically </w:t>
      </w:r>
      <w:r>
        <w:lastRenderedPageBreak/>
        <w:t xml:space="preserve">Acceptable. </w:t>
      </w:r>
      <w:r w:rsidRPr="001F5AD5">
        <w:t xml:space="preserve">IMC reserves the right to select the most suitable alternative </w:t>
      </w:r>
      <w:r>
        <w:t>lead time</w:t>
      </w:r>
      <w:r w:rsidRPr="001F5AD5">
        <w:t xml:space="preserve"> if </w:t>
      </w:r>
      <w:r>
        <w:t xml:space="preserve">no suitable bidder </w:t>
      </w:r>
      <w:proofErr w:type="gramStart"/>
      <w:r>
        <w:t>is able to</w:t>
      </w:r>
      <w:proofErr w:type="gramEnd"/>
      <w:r>
        <w:t xml:space="preserve"> meet the specified lead time.</w:t>
      </w:r>
    </w:p>
    <w:p w14:paraId="17D94935" w14:textId="77777777" w:rsidR="007C3D3D" w:rsidRDefault="007C3D3D" w:rsidP="007C3D3D"/>
    <w:p w14:paraId="05DA33EC" w14:textId="77777777" w:rsidR="007C3D3D" w:rsidRDefault="007C3D3D" w:rsidP="007C3D3D">
      <w:pPr>
        <w:rPr>
          <w:b/>
          <w:bCs/>
          <w:u w:val="single"/>
        </w:rPr>
      </w:pPr>
      <w:r w:rsidRPr="002328C2">
        <w:rPr>
          <w:b/>
          <w:bCs/>
          <w:highlight w:val="yellow"/>
          <w:u w:val="single"/>
        </w:rPr>
        <w:t>FINANCIAL</w:t>
      </w:r>
      <w:r w:rsidRPr="002328C2">
        <w:rPr>
          <w:b/>
          <w:bCs/>
          <w:u w:val="single"/>
        </w:rPr>
        <w:t xml:space="preserve"> </w:t>
      </w:r>
    </w:p>
    <w:p w14:paraId="1F06AB05" w14:textId="77777777" w:rsidR="007C3D3D" w:rsidRPr="00714206" w:rsidRDefault="007C3D3D" w:rsidP="007C3D3D">
      <w:r w:rsidRPr="00714206">
        <w:t>Only bidders who pass the technical evaluation</w:t>
      </w:r>
      <w:r>
        <w:t>,</w:t>
      </w:r>
      <w:r w:rsidRPr="00714206">
        <w:t xml:space="preserve"> including having a physical shop in Port Sudan, will be evaluated financially.</w:t>
      </w:r>
    </w:p>
    <w:p w14:paraId="5DDBA0D4" w14:textId="77777777" w:rsidR="007C3D3D" w:rsidRPr="00E11673" w:rsidRDefault="007C3D3D" w:rsidP="007C3D3D">
      <w:pPr>
        <w:pStyle w:val="ListParagraph"/>
        <w:numPr>
          <w:ilvl w:val="0"/>
          <w:numId w:val="16"/>
        </w:numPr>
        <w:spacing w:after="160" w:line="278" w:lineRule="auto"/>
      </w:pPr>
      <w:r w:rsidRPr="00E11673">
        <w:rPr>
          <w:b/>
          <w:bCs/>
        </w:rPr>
        <w:t>Selection method:</w:t>
      </w:r>
      <w:r>
        <w:t xml:space="preserve"> The award will be partially or in full to offers meeting the technical requirements. By this, the award will be given to the bidder(s) offering the Lowest Price Technically Acceptable.</w:t>
      </w:r>
    </w:p>
    <w:p w14:paraId="380C3F0D" w14:textId="77777777" w:rsidR="00900D10" w:rsidRPr="00DD6848" w:rsidRDefault="00900D10" w:rsidP="00DD05C2">
      <w:pPr>
        <w:spacing w:line="360" w:lineRule="auto"/>
        <w:ind w:right="530"/>
        <w:jc w:val="both"/>
        <w:rPr>
          <w:rFonts w:ascii="Calibri" w:hAnsi="Calibri" w:cs="Calibri"/>
          <w:sz w:val="22"/>
          <w:szCs w:val="22"/>
        </w:rPr>
      </w:pPr>
      <w:r w:rsidRPr="00D02433">
        <w:rPr>
          <w:rFonts w:asciiTheme="minorHAnsi" w:hAnsiTheme="minorHAnsi" w:cs="Calibri"/>
          <w:sz w:val="22"/>
          <w:szCs w:val="22"/>
        </w:rPr>
        <w:t xml:space="preserve">All bids received because of this competitive bidding process will be analyzed and scored through a </w:t>
      </w:r>
      <w:r>
        <w:rPr>
          <w:rFonts w:asciiTheme="minorHAnsi" w:hAnsiTheme="minorHAnsi" w:cs="Calibri"/>
          <w:sz w:val="22"/>
          <w:szCs w:val="22"/>
        </w:rPr>
        <w:t>4</w:t>
      </w:r>
      <w:r w:rsidRPr="00D02433">
        <w:rPr>
          <w:rFonts w:asciiTheme="minorHAnsi" w:hAnsiTheme="minorHAnsi" w:cs="Calibri"/>
          <w:sz w:val="22"/>
          <w:szCs w:val="22"/>
        </w:rPr>
        <w:t>-step evaluation process</w:t>
      </w:r>
      <w:r>
        <w:rPr>
          <w:rFonts w:asciiTheme="minorHAnsi" w:hAnsiTheme="minorHAnsi" w:cs="Calibri"/>
          <w:sz w:val="22"/>
          <w:szCs w:val="22"/>
        </w:rPr>
        <w:t>:</w:t>
      </w:r>
    </w:p>
    <w:p w14:paraId="48DBABBD" w14:textId="77777777" w:rsidR="00900D10" w:rsidRPr="00D02433" w:rsidRDefault="00900D10" w:rsidP="00DD05C2">
      <w:pPr>
        <w:spacing w:line="360" w:lineRule="auto"/>
        <w:ind w:right="530"/>
        <w:jc w:val="both"/>
        <w:rPr>
          <w:rFonts w:asciiTheme="minorHAnsi" w:hAnsiTheme="minorHAnsi" w:cs="Calibri"/>
          <w:sz w:val="22"/>
          <w:szCs w:val="22"/>
        </w:rPr>
      </w:pPr>
    </w:p>
    <w:p w14:paraId="2E585F95" w14:textId="77777777" w:rsidR="00900D10" w:rsidRPr="00D02433" w:rsidRDefault="00900D10" w:rsidP="00DD05C2">
      <w:pPr>
        <w:spacing w:line="360" w:lineRule="auto"/>
        <w:ind w:left="-426"/>
        <w:jc w:val="both"/>
        <w:rPr>
          <w:rFonts w:ascii="Calibri" w:hAnsi="Calibri" w:cs="Calibri"/>
          <w:sz w:val="22"/>
          <w:szCs w:val="22"/>
        </w:rPr>
      </w:pPr>
      <w:r w:rsidRPr="00D02433">
        <w:rPr>
          <w:rFonts w:ascii="Calibri" w:hAnsi="Calibri" w:cs="Calibri"/>
          <w:noProof/>
          <w:sz w:val="22"/>
          <w:szCs w:val="22"/>
        </w:rPr>
        <w:drawing>
          <wp:inline distT="0" distB="0" distL="0" distR="0" wp14:anchorId="6746AB71" wp14:editId="7FE16881">
            <wp:extent cx="6058894" cy="734060"/>
            <wp:effectExtent l="0" t="0" r="18415" b="88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0F5817B" w14:textId="75E2843A" w:rsidR="00436956" w:rsidRPr="00393123" w:rsidRDefault="00900D10" w:rsidP="00DD05C2">
      <w:pPr>
        <w:spacing w:line="360" w:lineRule="auto"/>
        <w:ind w:right="530"/>
        <w:jc w:val="both"/>
        <w:rPr>
          <w:rFonts w:asciiTheme="minorHAnsi" w:hAnsiTheme="minorHAnsi" w:cs="Calibri"/>
          <w:sz w:val="20"/>
          <w:szCs w:val="20"/>
        </w:rPr>
      </w:pPr>
      <w:r w:rsidRPr="00393123">
        <w:rPr>
          <w:rFonts w:asciiTheme="minorHAnsi" w:hAnsiTheme="minorHAnsi" w:cs="Calibri"/>
          <w:sz w:val="20"/>
          <w:szCs w:val="20"/>
          <w:highlight w:val="yellow"/>
        </w:rPr>
        <w:t xml:space="preserve">This </w:t>
      </w:r>
      <w:r w:rsidR="00CC3DAA" w:rsidRPr="00393123">
        <w:rPr>
          <w:rFonts w:asciiTheme="minorHAnsi" w:hAnsiTheme="minorHAnsi" w:cs="Calibri"/>
          <w:sz w:val="20"/>
          <w:szCs w:val="20"/>
          <w:highlight w:val="yellow"/>
        </w:rPr>
        <w:t xml:space="preserve">is </w:t>
      </w:r>
      <w:r w:rsidR="007C3D3D">
        <w:rPr>
          <w:rFonts w:asciiTheme="minorHAnsi" w:hAnsiTheme="minorHAnsi" w:cs="Calibri"/>
          <w:sz w:val="20"/>
          <w:szCs w:val="20"/>
          <w:highlight w:val="yellow"/>
        </w:rPr>
        <w:t>an</w:t>
      </w:r>
      <w:r w:rsidR="00760707" w:rsidRPr="00393123">
        <w:rPr>
          <w:rFonts w:asciiTheme="minorHAnsi" w:hAnsiTheme="minorHAnsi" w:cs="Calibri"/>
          <w:sz w:val="20"/>
          <w:szCs w:val="20"/>
          <w:highlight w:val="yellow"/>
        </w:rPr>
        <w:t xml:space="preserve"> LPTA</w:t>
      </w:r>
      <w:r w:rsidR="00CC3DAA" w:rsidRPr="00393123">
        <w:rPr>
          <w:rFonts w:asciiTheme="minorHAnsi" w:hAnsiTheme="minorHAnsi" w:cs="Calibri"/>
          <w:sz w:val="20"/>
          <w:szCs w:val="20"/>
          <w:highlight w:val="yellow"/>
        </w:rPr>
        <w:t xml:space="preserve"> </w:t>
      </w:r>
      <w:r w:rsidR="00CC3DAA" w:rsidRPr="00393123">
        <w:rPr>
          <w:rFonts w:asciiTheme="minorHAnsi" w:hAnsiTheme="minorHAnsi" w:cs="Calibri"/>
          <w:b/>
          <w:bCs/>
          <w:sz w:val="20"/>
          <w:szCs w:val="20"/>
          <w:highlight w:val="yellow"/>
        </w:rPr>
        <w:t>(Lowest Price Technically Accepted)</w:t>
      </w:r>
      <w:r w:rsidR="00CC3DAA" w:rsidRPr="00393123">
        <w:rPr>
          <w:rFonts w:asciiTheme="minorHAnsi" w:hAnsiTheme="minorHAnsi" w:cs="Calibri"/>
          <w:sz w:val="20"/>
          <w:szCs w:val="20"/>
          <w:highlight w:val="yellow"/>
        </w:rPr>
        <w:t xml:space="preserve"> </w:t>
      </w:r>
      <w:r w:rsidRPr="00393123">
        <w:rPr>
          <w:rFonts w:asciiTheme="minorHAnsi" w:hAnsiTheme="minorHAnsi" w:cs="Calibri"/>
          <w:sz w:val="20"/>
          <w:szCs w:val="20"/>
          <w:highlight w:val="yellow"/>
        </w:rPr>
        <w:t>process</w:t>
      </w:r>
      <w:r w:rsidR="002855E0" w:rsidRPr="00393123">
        <w:rPr>
          <w:rFonts w:asciiTheme="minorHAnsi" w:hAnsiTheme="minorHAnsi" w:cs="Calibri"/>
          <w:sz w:val="20"/>
          <w:szCs w:val="20"/>
        </w:rPr>
        <w:t xml:space="preserve">, </w:t>
      </w:r>
      <w:r w:rsidR="008152CF">
        <w:rPr>
          <w:rFonts w:asciiTheme="minorHAnsi" w:hAnsiTheme="minorHAnsi" w:cs="Calibri"/>
          <w:sz w:val="20"/>
          <w:szCs w:val="20"/>
        </w:rPr>
        <w:t>which </w:t>
      </w:r>
      <w:r w:rsidRPr="00393123">
        <w:rPr>
          <w:rFonts w:asciiTheme="minorHAnsi" w:hAnsiTheme="minorHAnsi" w:cs="Calibri"/>
          <w:sz w:val="20"/>
          <w:szCs w:val="20"/>
        </w:rPr>
        <w:t>aims at ensuring that selected vendors are compliant in administrative terms, technically as well as financially</w:t>
      </w:r>
      <w:r w:rsidR="004267E7" w:rsidRPr="00393123">
        <w:rPr>
          <w:rFonts w:asciiTheme="minorHAnsi" w:hAnsiTheme="minorHAnsi" w:cs="Calibri"/>
          <w:sz w:val="20"/>
          <w:szCs w:val="20"/>
        </w:rPr>
        <w:t xml:space="preserve"> </w:t>
      </w:r>
      <w:r w:rsidRPr="00393123">
        <w:rPr>
          <w:rFonts w:asciiTheme="minorHAnsi" w:hAnsiTheme="minorHAnsi" w:cs="Calibri"/>
          <w:sz w:val="20"/>
          <w:szCs w:val="20"/>
        </w:rPr>
        <w:t>competitive</w:t>
      </w:r>
      <w:r w:rsidR="00882B03" w:rsidRPr="00393123">
        <w:rPr>
          <w:rFonts w:asciiTheme="minorHAnsi" w:hAnsiTheme="minorHAnsi" w:cs="Calibri"/>
          <w:sz w:val="20"/>
          <w:szCs w:val="20"/>
        </w:rPr>
        <w:t xml:space="preserve">. </w:t>
      </w:r>
      <w:r w:rsidRPr="00393123">
        <w:rPr>
          <w:rFonts w:asciiTheme="minorHAnsi" w:hAnsiTheme="minorHAnsi" w:cs="Calibri"/>
          <w:sz w:val="20"/>
          <w:szCs w:val="20"/>
        </w:rPr>
        <w:t>The table below illustrates the overall scoring system assigned to each step of the evaluation process.</w:t>
      </w:r>
      <w:r w:rsidR="002B3CC0" w:rsidRPr="00393123">
        <w:rPr>
          <w:rFonts w:asciiTheme="minorHAnsi" w:hAnsiTheme="minorHAnsi" w:cs="Calibri"/>
          <w:sz w:val="20"/>
          <w:szCs w:val="20"/>
        </w:rPr>
        <w:t xml:space="preserve"> Vendors </w:t>
      </w:r>
      <w:r w:rsidR="005C262B" w:rsidRPr="00393123">
        <w:rPr>
          <w:rFonts w:asciiTheme="minorHAnsi" w:hAnsiTheme="minorHAnsi" w:cs="Calibri"/>
          <w:sz w:val="20"/>
          <w:szCs w:val="20"/>
        </w:rPr>
        <w:t xml:space="preserve">who passed </w:t>
      </w:r>
      <w:r w:rsidR="007C3D3D">
        <w:rPr>
          <w:rFonts w:asciiTheme="minorHAnsi" w:hAnsiTheme="minorHAnsi" w:cs="Calibri"/>
          <w:sz w:val="20"/>
          <w:szCs w:val="20"/>
        </w:rPr>
        <w:t xml:space="preserve">the </w:t>
      </w:r>
      <w:r w:rsidR="005C262B" w:rsidRPr="00393123">
        <w:rPr>
          <w:rFonts w:asciiTheme="minorHAnsi" w:hAnsiTheme="minorHAnsi" w:cs="Calibri"/>
          <w:sz w:val="20"/>
          <w:szCs w:val="20"/>
        </w:rPr>
        <w:t xml:space="preserve">technical evaluation will be shortlisted for </w:t>
      </w:r>
      <w:r w:rsidR="002B3CC0" w:rsidRPr="00393123">
        <w:rPr>
          <w:rFonts w:asciiTheme="minorHAnsi" w:hAnsiTheme="minorHAnsi" w:cs="Calibri"/>
          <w:sz w:val="20"/>
          <w:szCs w:val="20"/>
        </w:rPr>
        <w:t xml:space="preserve">financial </w:t>
      </w:r>
      <w:r w:rsidR="00760707">
        <w:rPr>
          <w:rFonts w:asciiTheme="minorHAnsi" w:hAnsiTheme="minorHAnsi" w:cs="Calibri"/>
          <w:sz w:val="20"/>
          <w:szCs w:val="20"/>
        </w:rPr>
        <w:t>evaluation.</w:t>
      </w:r>
    </w:p>
    <w:p w14:paraId="02EA6FA3" w14:textId="77777777" w:rsidR="006B4471" w:rsidRPr="00471E09" w:rsidRDefault="006B4471" w:rsidP="006B4471">
      <w:pPr>
        <w:spacing w:line="360" w:lineRule="auto"/>
        <w:ind w:right="530"/>
        <w:jc w:val="both"/>
        <w:rPr>
          <w:rFonts w:ascii="Calibri" w:hAnsi="Calibri" w:cs="Calibri"/>
          <w:sz w:val="22"/>
          <w:szCs w:val="22"/>
        </w:rPr>
      </w:pPr>
    </w:p>
    <w:p w14:paraId="207F5FE2" w14:textId="4C437454" w:rsidR="00436956" w:rsidRPr="00E64AB2" w:rsidRDefault="00436956" w:rsidP="00DD05C2">
      <w:pPr>
        <w:pStyle w:val="Heading2"/>
        <w:numPr>
          <w:ilvl w:val="1"/>
          <w:numId w:val="3"/>
        </w:numPr>
        <w:shd w:val="clear" w:color="auto" w:fill="002060"/>
        <w:spacing w:line="360" w:lineRule="auto"/>
        <w:rPr>
          <w:rFonts w:asciiTheme="minorHAnsi" w:hAnsiTheme="minorHAnsi"/>
          <w:color w:val="FFFFFF" w:themeColor="background1"/>
        </w:rPr>
      </w:pPr>
      <w:bookmarkStart w:id="4" w:name="_Toc129836307"/>
      <w:r w:rsidRPr="00E64AB2">
        <w:rPr>
          <w:rFonts w:asciiTheme="minorHAnsi" w:hAnsiTheme="minorHAnsi"/>
          <w:color w:val="FFFFFF" w:themeColor="background1"/>
        </w:rPr>
        <w:t>Timeline Tender Process</w:t>
      </w:r>
      <w:bookmarkEnd w:id="4"/>
      <w:r w:rsidRPr="00E64AB2">
        <w:rPr>
          <w:rFonts w:asciiTheme="minorHAnsi" w:hAnsiTheme="minorHAnsi"/>
          <w:color w:val="FFFFFF" w:themeColor="background1"/>
        </w:rPr>
        <w:t xml:space="preserve"> </w:t>
      </w:r>
    </w:p>
    <w:p w14:paraId="518E32D9" w14:textId="77777777" w:rsidR="00436956" w:rsidRPr="00650453" w:rsidRDefault="00436956" w:rsidP="00DD05C2">
      <w:pPr>
        <w:spacing w:line="360" w:lineRule="auto"/>
        <w:rPr>
          <w:rFonts w:ascii="Calibri" w:hAnsi="Calibri" w:cs="Calibri"/>
          <w:sz w:val="22"/>
          <w:szCs w:val="22"/>
        </w:rPr>
      </w:pPr>
    </w:p>
    <w:tbl>
      <w:tblPr>
        <w:tblStyle w:val="TableGrid"/>
        <w:tblW w:w="9715" w:type="dxa"/>
        <w:tblLook w:val="04A0" w:firstRow="1" w:lastRow="0" w:firstColumn="1" w:lastColumn="0" w:noHBand="0" w:noVBand="1"/>
      </w:tblPr>
      <w:tblGrid>
        <w:gridCol w:w="3589"/>
        <w:gridCol w:w="2119"/>
        <w:gridCol w:w="4007"/>
      </w:tblGrid>
      <w:tr w:rsidR="00436956" w:rsidRPr="00474C01" w14:paraId="11EE889A" w14:textId="77777777" w:rsidTr="00760707">
        <w:trPr>
          <w:trHeight w:val="338"/>
        </w:trPr>
        <w:tc>
          <w:tcPr>
            <w:tcW w:w="3589" w:type="dxa"/>
            <w:shd w:val="clear" w:color="auto" w:fill="BFBFBF" w:themeFill="background1" w:themeFillShade="BF"/>
          </w:tcPr>
          <w:p w14:paraId="57418F30" w14:textId="77777777" w:rsidR="00436956" w:rsidRPr="00764809" w:rsidRDefault="00436956" w:rsidP="00DD05C2">
            <w:pPr>
              <w:pStyle w:val="NoSpacing"/>
              <w:spacing w:line="360" w:lineRule="auto"/>
              <w:jc w:val="both"/>
              <w:rPr>
                <w:rFonts w:cstheme="minorHAnsi"/>
              </w:rPr>
            </w:pPr>
            <w:r w:rsidRPr="00764809">
              <w:rPr>
                <w:rFonts w:cstheme="minorHAnsi"/>
              </w:rPr>
              <w:t>Phase</w:t>
            </w:r>
          </w:p>
        </w:tc>
        <w:tc>
          <w:tcPr>
            <w:tcW w:w="2119" w:type="dxa"/>
            <w:shd w:val="clear" w:color="auto" w:fill="BFBFBF" w:themeFill="background1" w:themeFillShade="BF"/>
          </w:tcPr>
          <w:p w14:paraId="091F14E9" w14:textId="77777777" w:rsidR="00436956" w:rsidRPr="00764809" w:rsidRDefault="00436956" w:rsidP="00DD05C2">
            <w:pPr>
              <w:pStyle w:val="NoSpacing"/>
              <w:spacing w:line="360" w:lineRule="auto"/>
              <w:jc w:val="both"/>
              <w:rPr>
                <w:rFonts w:cstheme="minorHAnsi"/>
              </w:rPr>
            </w:pPr>
            <w:r w:rsidRPr="00764809">
              <w:rPr>
                <w:rFonts w:cstheme="minorHAnsi"/>
              </w:rPr>
              <w:t>Start Date</w:t>
            </w:r>
          </w:p>
        </w:tc>
        <w:tc>
          <w:tcPr>
            <w:tcW w:w="4007" w:type="dxa"/>
            <w:shd w:val="clear" w:color="auto" w:fill="BFBFBF" w:themeFill="background1" w:themeFillShade="BF"/>
          </w:tcPr>
          <w:p w14:paraId="0871D46A" w14:textId="77777777" w:rsidR="00436956" w:rsidRPr="00764809" w:rsidRDefault="00436956" w:rsidP="00DD05C2">
            <w:pPr>
              <w:pStyle w:val="NoSpacing"/>
              <w:spacing w:line="360" w:lineRule="auto"/>
              <w:jc w:val="both"/>
              <w:rPr>
                <w:rFonts w:cstheme="minorHAnsi"/>
              </w:rPr>
            </w:pPr>
            <w:r w:rsidRPr="00764809">
              <w:rPr>
                <w:rFonts w:cstheme="minorHAnsi"/>
              </w:rPr>
              <w:t>End Date</w:t>
            </w:r>
          </w:p>
        </w:tc>
      </w:tr>
      <w:tr w:rsidR="00436956" w:rsidRPr="00764809" w14:paraId="38F0F102" w14:textId="77777777" w:rsidTr="00760707">
        <w:trPr>
          <w:trHeight w:val="662"/>
        </w:trPr>
        <w:tc>
          <w:tcPr>
            <w:tcW w:w="3589" w:type="dxa"/>
            <w:shd w:val="clear" w:color="auto" w:fill="auto"/>
          </w:tcPr>
          <w:p w14:paraId="06FB483A" w14:textId="77777777" w:rsidR="00436956" w:rsidRPr="0070704D" w:rsidRDefault="00436956" w:rsidP="00DD05C2">
            <w:pPr>
              <w:pStyle w:val="NoSpacing"/>
              <w:spacing w:line="360" w:lineRule="auto"/>
              <w:jc w:val="both"/>
              <w:rPr>
                <w:rFonts w:cstheme="minorHAnsi"/>
              </w:rPr>
            </w:pPr>
            <w:r w:rsidRPr="0070704D">
              <w:rPr>
                <w:rFonts w:cstheme="minorHAnsi"/>
              </w:rPr>
              <w:t xml:space="preserve">Tender Announcement </w:t>
            </w:r>
          </w:p>
        </w:tc>
        <w:tc>
          <w:tcPr>
            <w:tcW w:w="6126" w:type="dxa"/>
            <w:gridSpan w:val="2"/>
            <w:shd w:val="clear" w:color="auto" w:fill="auto"/>
          </w:tcPr>
          <w:p w14:paraId="710E8919" w14:textId="3E47C5F9" w:rsidR="00436956" w:rsidRPr="0070704D" w:rsidRDefault="007C3D3D" w:rsidP="00DD05C2">
            <w:pPr>
              <w:pStyle w:val="NoSpacing"/>
              <w:spacing w:line="360" w:lineRule="auto"/>
              <w:jc w:val="both"/>
              <w:rPr>
                <w:rFonts w:cstheme="minorHAnsi"/>
              </w:rPr>
            </w:pPr>
            <w:r>
              <w:rPr>
                <w:rFonts w:cstheme="minorHAnsi"/>
              </w:rPr>
              <w:t>09</w:t>
            </w:r>
            <w:r w:rsidR="00BD1F9B" w:rsidRPr="0070704D">
              <w:rPr>
                <w:rFonts w:cstheme="minorHAnsi"/>
                <w:vertAlign w:val="superscript"/>
              </w:rPr>
              <w:t>th</w:t>
            </w:r>
            <w:r w:rsidR="00BD1F9B" w:rsidRPr="0070704D">
              <w:rPr>
                <w:rFonts w:cstheme="minorHAnsi"/>
              </w:rPr>
              <w:t xml:space="preserve"> </w:t>
            </w:r>
            <w:r>
              <w:rPr>
                <w:rFonts w:cstheme="minorHAnsi"/>
              </w:rPr>
              <w:t>April</w:t>
            </w:r>
            <w:r w:rsidR="00FC18BA" w:rsidRPr="0070704D">
              <w:rPr>
                <w:rFonts w:cstheme="minorHAnsi"/>
              </w:rPr>
              <w:t xml:space="preserve"> 202</w:t>
            </w:r>
            <w:r w:rsidR="00760707">
              <w:rPr>
                <w:rFonts w:cstheme="minorHAnsi"/>
              </w:rPr>
              <w:t>5</w:t>
            </w:r>
          </w:p>
          <w:p w14:paraId="55AE6E7B" w14:textId="4E52D960" w:rsidR="0070704D" w:rsidRPr="0070704D" w:rsidRDefault="0070704D" w:rsidP="00DD05C2">
            <w:pPr>
              <w:pStyle w:val="NoSpacing"/>
              <w:spacing w:line="360" w:lineRule="auto"/>
              <w:jc w:val="both"/>
              <w:rPr>
                <w:rFonts w:cstheme="minorHAnsi"/>
                <w:sz w:val="18"/>
                <w:szCs w:val="18"/>
              </w:rPr>
            </w:pPr>
            <w:r w:rsidRPr="0070704D">
              <w:rPr>
                <w:rFonts w:cstheme="minorHAnsi"/>
                <w:sz w:val="18"/>
                <w:szCs w:val="18"/>
              </w:rPr>
              <w:t xml:space="preserve">This tender is primarily published on Sudanbids.com but </w:t>
            </w:r>
            <w:r w:rsidR="00436956" w:rsidRPr="0070704D">
              <w:rPr>
                <w:rFonts w:cstheme="minorHAnsi"/>
                <w:sz w:val="18"/>
                <w:szCs w:val="18"/>
              </w:rPr>
              <w:t xml:space="preserve">can be retrieved </w:t>
            </w:r>
            <w:r w:rsidRPr="0070704D">
              <w:rPr>
                <w:rFonts w:cstheme="minorHAnsi"/>
                <w:sz w:val="18"/>
                <w:szCs w:val="18"/>
              </w:rPr>
              <w:t xml:space="preserve">physically </w:t>
            </w:r>
            <w:r w:rsidR="00436956" w:rsidRPr="0070704D">
              <w:rPr>
                <w:rFonts w:cstheme="minorHAnsi"/>
                <w:sz w:val="18"/>
                <w:szCs w:val="18"/>
              </w:rPr>
              <w:t xml:space="preserve">from </w:t>
            </w:r>
            <w:r w:rsidR="007C3D3D">
              <w:rPr>
                <w:rFonts w:cstheme="minorHAnsi"/>
                <w:sz w:val="18"/>
                <w:szCs w:val="18"/>
              </w:rPr>
              <w:t>09</w:t>
            </w:r>
            <w:r w:rsidR="00BD1F9B" w:rsidRPr="0070704D">
              <w:rPr>
                <w:rFonts w:cstheme="minorHAnsi"/>
                <w:sz w:val="18"/>
                <w:szCs w:val="18"/>
                <w:vertAlign w:val="superscript"/>
              </w:rPr>
              <w:t>th</w:t>
            </w:r>
            <w:r w:rsidR="00BD1F9B" w:rsidRPr="0070704D">
              <w:rPr>
                <w:rFonts w:cstheme="minorHAnsi"/>
                <w:sz w:val="18"/>
                <w:szCs w:val="18"/>
              </w:rPr>
              <w:t xml:space="preserve"> </w:t>
            </w:r>
            <w:r w:rsidR="007C3D3D">
              <w:rPr>
                <w:rFonts w:cstheme="minorHAnsi"/>
                <w:sz w:val="18"/>
                <w:szCs w:val="18"/>
              </w:rPr>
              <w:t>April</w:t>
            </w:r>
            <w:r w:rsidR="00BD1F9B" w:rsidRPr="0070704D">
              <w:rPr>
                <w:rFonts w:cstheme="minorHAnsi"/>
                <w:sz w:val="18"/>
                <w:szCs w:val="18"/>
              </w:rPr>
              <w:t xml:space="preserve"> 202</w:t>
            </w:r>
            <w:r w:rsidR="00760707">
              <w:rPr>
                <w:rFonts w:cstheme="minorHAnsi"/>
                <w:sz w:val="18"/>
                <w:szCs w:val="18"/>
              </w:rPr>
              <w:t>5</w:t>
            </w:r>
            <w:r w:rsidR="00436956" w:rsidRPr="0070704D">
              <w:rPr>
                <w:rFonts w:cstheme="minorHAnsi"/>
              </w:rPr>
              <w:t xml:space="preserve">, </w:t>
            </w:r>
            <w:r w:rsidR="00436956" w:rsidRPr="0070704D">
              <w:rPr>
                <w:rFonts w:cstheme="minorHAnsi"/>
                <w:sz w:val="18"/>
                <w:szCs w:val="18"/>
              </w:rPr>
              <w:t>from 8</w:t>
            </w:r>
            <w:r w:rsidR="00436956" w:rsidRPr="0070704D">
              <w:rPr>
                <w:rFonts w:cstheme="minorHAnsi"/>
                <w:bCs/>
                <w:sz w:val="18"/>
                <w:szCs w:val="18"/>
              </w:rPr>
              <w:t>:am to 4:00 pm</w:t>
            </w:r>
            <w:r w:rsidR="007C3D3D">
              <w:rPr>
                <w:rFonts w:cstheme="minorHAnsi"/>
                <w:bCs/>
                <w:sz w:val="18"/>
                <w:szCs w:val="18"/>
              </w:rPr>
              <w:t>,</w:t>
            </w:r>
            <w:r w:rsidR="00436956" w:rsidRPr="0070704D">
              <w:rPr>
                <w:rFonts w:cstheme="minorHAnsi"/>
                <w:bCs/>
                <w:sz w:val="18"/>
                <w:szCs w:val="18"/>
              </w:rPr>
              <w:t xml:space="preserve"> </w:t>
            </w:r>
            <w:r w:rsidR="00436956" w:rsidRPr="0070704D">
              <w:rPr>
                <w:rFonts w:cstheme="minorHAnsi"/>
                <w:sz w:val="18"/>
                <w:szCs w:val="18"/>
              </w:rPr>
              <w:t xml:space="preserve">from IMC offices in </w:t>
            </w:r>
            <w:r w:rsidR="00BD1F9B" w:rsidRPr="0070704D">
              <w:rPr>
                <w:rFonts w:cstheme="minorHAnsi"/>
                <w:sz w:val="18"/>
                <w:szCs w:val="18"/>
              </w:rPr>
              <w:t>Port Sudan</w:t>
            </w:r>
            <w:r w:rsidR="00436956" w:rsidRPr="0070704D">
              <w:rPr>
                <w:rFonts w:cstheme="minorHAnsi"/>
                <w:sz w:val="18"/>
                <w:szCs w:val="18"/>
              </w:rPr>
              <w:t xml:space="preserve"> (see the address in RFQ and below)</w:t>
            </w:r>
            <w:r w:rsidRPr="0070704D">
              <w:rPr>
                <w:rFonts w:cstheme="minorHAnsi"/>
                <w:sz w:val="18"/>
                <w:szCs w:val="18"/>
              </w:rPr>
              <w:t>.</w:t>
            </w:r>
          </w:p>
          <w:p w14:paraId="1FD13BD4" w14:textId="01C100B4" w:rsidR="00436956" w:rsidRPr="0070704D" w:rsidRDefault="00436956" w:rsidP="00DD05C2">
            <w:pPr>
              <w:pStyle w:val="NoSpacing"/>
              <w:spacing w:line="360" w:lineRule="auto"/>
              <w:rPr>
                <w:rFonts w:cstheme="minorHAnsi"/>
                <w:sz w:val="18"/>
                <w:szCs w:val="18"/>
              </w:rPr>
            </w:pPr>
          </w:p>
        </w:tc>
      </w:tr>
      <w:tr w:rsidR="00436956" w:rsidRPr="00764809" w14:paraId="333716E9" w14:textId="77777777" w:rsidTr="00760707">
        <w:trPr>
          <w:trHeight w:val="338"/>
        </w:trPr>
        <w:tc>
          <w:tcPr>
            <w:tcW w:w="3589" w:type="dxa"/>
            <w:shd w:val="clear" w:color="auto" w:fill="auto"/>
          </w:tcPr>
          <w:p w14:paraId="0E5AAE06" w14:textId="251285E0" w:rsidR="00436956" w:rsidRPr="0070704D" w:rsidRDefault="00436956" w:rsidP="00DD05C2">
            <w:pPr>
              <w:pStyle w:val="NoSpacing"/>
              <w:spacing w:line="360" w:lineRule="auto"/>
              <w:jc w:val="both"/>
              <w:rPr>
                <w:rFonts w:cstheme="minorHAnsi"/>
              </w:rPr>
            </w:pPr>
            <w:r w:rsidRPr="0070704D">
              <w:rPr>
                <w:rFonts w:cstheme="minorHAnsi"/>
              </w:rPr>
              <w:t xml:space="preserve">Deadline to </w:t>
            </w:r>
            <w:r w:rsidR="007C3D3D">
              <w:rPr>
                <w:rFonts w:cstheme="minorHAnsi"/>
              </w:rPr>
              <w:t>submit</w:t>
            </w:r>
            <w:r w:rsidRPr="0070704D">
              <w:rPr>
                <w:rFonts w:cstheme="minorHAnsi"/>
              </w:rPr>
              <w:t xml:space="preserve"> questions to IMC</w:t>
            </w:r>
          </w:p>
        </w:tc>
        <w:tc>
          <w:tcPr>
            <w:tcW w:w="6126" w:type="dxa"/>
            <w:gridSpan w:val="2"/>
            <w:shd w:val="clear" w:color="auto" w:fill="auto"/>
          </w:tcPr>
          <w:p w14:paraId="2732A73C" w14:textId="0BC68DD8" w:rsidR="00760707" w:rsidRPr="0070704D" w:rsidRDefault="007C3D3D" w:rsidP="00760707">
            <w:pPr>
              <w:pStyle w:val="NoSpacing"/>
              <w:spacing w:line="360" w:lineRule="auto"/>
              <w:jc w:val="both"/>
              <w:rPr>
                <w:rFonts w:cstheme="minorHAnsi"/>
              </w:rPr>
            </w:pPr>
            <w:r>
              <w:rPr>
                <w:rFonts w:cstheme="minorHAnsi"/>
              </w:rPr>
              <w:t>13</w:t>
            </w:r>
            <w:r w:rsidR="00760707" w:rsidRPr="0070704D">
              <w:rPr>
                <w:rFonts w:cstheme="minorHAnsi"/>
                <w:vertAlign w:val="superscript"/>
              </w:rPr>
              <w:t>th</w:t>
            </w:r>
            <w:r w:rsidR="00760707" w:rsidRPr="0070704D">
              <w:rPr>
                <w:rFonts w:cstheme="minorHAnsi"/>
              </w:rPr>
              <w:t xml:space="preserve"> </w:t>
            </w:r>
            <w:r>
              <w:rPr>
                <w:rFonts w:cstheme="minorHAnsi"/>
              </w:rPr>
              <w:t>April</w:t>
            </w:r>
            <w:r w:rsidR="00760707" w:rsidRPr="0070704D">
              <w:rPr>
                <w:rFonts w:cstheme="minorHAnsi"/>
              </w:rPr>
              <w:t xml:space="preserve"> 202</w:t>
            </w:r>
            <w:r w:rsidR="00760707">
              <w:rPr>
                <w:rFonts w:cstheme="minorHAnsi"/>
              </w:rPr>
              <w:t>5</w:t>
            </w:r>
          </w:p>
          <w:p w14:paraId="7F71FACF" w14:textId="190871AD" w:rsidR="00436956" w:rsidRPr="0070704D" w:rsidRDefault="00436956" w:rsidP="00DD05C2">
            <w:pPr>
              <w:pStyle w:val="paragraph"/>
              <w:spacing w:before="0" w:beforeAutospacing="0" w:after="0" w:afterAutospacing="0" w:line="360" w:lineRule="auto"/>
              <w:jc w:val="both"/>
              <w:textAlignment w:val="baseline"/>
              <w:rPr>
                <w:rFonts w:ascii="Segoe UI" w:hAnsi="Segoe UI" w:cs="Segoe UI"/>
                <w:sz w:val="18"/>
                <w:szCs w:val="18"/>
              </w:rPr>
            </w:pPr>
            <w:r w:rsidRPr="0070704D">
              <w:rPr>
                <w:rStyle w:val="normaltextrun"/>
                <w:rFonts w:ascii="Calibri" w:hAnsi="Calibri" w:cs="Calibri"/>
                <w:sz w:val="18"/>
                <w:szCs w:val="18"/>
              </w:rPr>
              <w:t xml:space="preserve">For any queries, questions, </w:t>
            </w:r>
            <w:r w:rsidR="006B17A1">
              <w:rPr>
                <w:rStyle w:val="normaltextrun"/>
                <w:rFonts w:ascii="Calibri" w:hAnsi="Calibri" w:cs="Calibri"/>
                <w:sz w:val="18"/>
                <w:szCs w:val="18"/>
              </w:rPr>
              <w:t xml:space="preserve">or </w:t>
            </w:r>
            <w:r w:rsidRPr="0070704D">
              <w:rPr>
                <w:rStyle w:val="normaltextrun"/>
                <w:rFonts w:ascii="Calibri" w:hAnsi="Calibri" w:cs="Calibri"/>
                <w:sz w:val="18"/>
                <w:szCs w:val="18"/>
              </w:rPr>
              <w:t>clarifications, please contact IMC at the following e-mail address during the respective period:</w:t>
            </w:r>
            <w:r w:rsidRPr="0070704D">
              <w:rPr>
                <w:rStyle w:val="eop"/>
                <w:rFonts w:ascii="Calibri" w:hAnsi="Calibri" w:cs="Calibri"/>
                <w:sz w:val="18"/>
                <w:szCs w:val="18"/>
              </w:rPr>
              <w:t> </w:t>
            </w:r>
          </w:p>
          <w:p w14:paraId="3C9C6059" w14:textId="777A3C43" w:rsidR="00FF4E21" w:rsidRPr="0070704D" w:rsidRDefault="00760707" w:rsidP="00DD05C2">
            <w:pPr>
              <w:pStyle w:val="paragraph"/>
              <w:spacing w:before="0" w:beforeAutospacing="0" w:after="0" w:afterAutospacing="0" w:line="360" w:lineRule="auto"/>
              <w:jc w:val="both"/>
              <w:textAlignment w:val="baseline"/>
              <w:rPr>
                <w:rFonts w:ascii="Calibri" w:hAnsi="Calibri" w:cs="Calibri"/>
                <w:sz w:val="18"/>
                <w:szCs w:val="18"/>
              </w:rPr>
            </w:pPr>
            <w:hyperlink r:id="rId16" w:history="1">
              <w:r w:rsidRPr="00F326E3">
                <w:rPr>
                  <w:rStyle w:val="Hyperlink"/>
                  <w:rFonts w:ascii="Calibri" w:hAnsi="Calibri" w:cs="Calibri"/>
                  <w:sz w:val="18"/>
                  <w:szCs w:val="18"/>
                </w:rPr>
                <w:t>aibrahimabas@InternationalMedicalCorps.org</w:t>
              </w:r>
            </w:hyperlink>
          </w:p>
          <w:p w14:paraId="3EC1FDEC" w14:textId="33789310" w:rsidR="00436956" w:rsidRPr="00760707" w:rsidRDefault="00436956" w:rsidP="00760707">
            <w:pPr>
              <w:pStyle w:val="NoSpacing"/>
              <w:spacing w:line="360" w:lineRule="auto"/>
              <w:jc w:val="both"/>
              <w:rPr>
                <w:rFonts w:cstheme="minorHAnsi"/>
              </w:rPr>
            </w:pPr>
            <w:r w:rsidRPr="0070704D">
              <w:rPr>
                <w:rStyle w:val="normaltextrun"/>
                <w:rFonts w:ascii="Calibri" w:hAnsi="Calibri" w:cs="Calibri"/>
                <w:sz w:val="18"/>
                <w:szCs w:val="18"/>
              </w:rPr>
              <w:t xml:space="preserve">IMC will share a consolidated response by </w:t>
            </w:r>
            <w:r w:rsidR="007C3D3D">
              <w:rPr>
                <w:rFonts w:cstheme="minorHAnsi"/>
              </w:rPr>
              <w:t>14</w:t>
            </w:r>
            <w:r w:rsidR="00760707" w:rsidRPr="0070704D">
              <w:rPr>
                <w:rFonts w:cstheme="minorHAnsi"/>
                <w:vertAlign w:val="superscript"/>
              </w:rPr>
              <w:t>th</w:t>
            </w:r>
            <w:r w:rsidR="00760707" w:rsidRPr="0070704D">
              <w:rPr>
                <w:rFonts w:cstheme="minorHAnsi"/>
              </w:rPr>
              <w:t xml:space="preserve"> </w:t>
            </w:r>
            <w:r w:rsidR="007C3D3D">
              <w:rPr>
                <w:rFonts w:cstheme="minorHAnsi"/>
              </w:rPr>
              <w:t>April</w:t>
            </w:r>
            <w:r w:rsidR="00760707" w:rsidRPr="0070704D">
              <w:rPr>
                <w:rFonts w:cstheme="minorHAnsi"/>
              </w:rPr>
              <w:t xml:space="preserve"> 202</w:t>
            </w:r>
            <w:r w:rsidR="00760707">
              <w:rPr>
                <w:rFonts w:cstheme="minorHAnsi"/>
              </w:rPr>
              <w:t>5</w:t>
            </w:r>
          </w:p>
        </w:tc>
      </w:tr>
      <w:tr w:rsidR="00436956" w:rsidRPr="00764809" w14:paraId="7B684C50" w14:textId="77777777" w:rsidTr="00760707">
        <w:trPr>
          <w:trHeight w:val="338"/>
        </w:trPr>
        <w:tc>
          <w:tcPr>
            <w:tcW w:w="3589" w:type="dxa"/>
            <w:shd w:val="clear" w:color="auto" w:fill="auto"/>
          </w:tcPr>
          <w:p w14:paraId="6376A9C1" w14:textId="07F0828E" w:rsidR="00436956" w:rsidRPr="0070704D" w:rsidRDefault="00436956" w:rsidP="00DD05C2">
            <w:pPr>
              <w:pStyle w:val="NoSpacing"/>
              <w:spacing w:line="360" w:lineRule="auto"/>
              <w:jc w:val="both"/>
              <w:rPr>
                <w:rFonts w:cstheme="minorHAnsi"/>
              </w:rPr>
            </w:pPr>
            <w:r w:rsidRPr="0070704D">
              <w:rPr>
                <w:rFonts w:cstheme="minorHAnsi"/>
              </w:rPr>
              <w:t xml:space="preserve">Deadline for </w:t>
            </w:r>
            <w:r w:rsidR="007C3D3D">
              <w:rPr>
                <w:rFonts w:cstheme="minorHAnsi"/>
              </w:rPr>
              <w:t>bid</w:t>
            </w:r>
            <w:r w:rsidRPr="0070704D">
              <w:rPr>
                <w:rFonts w:cstheme="minorHAnsi"/>
              </w:rPr>
              <w:t xml:space="preserve"> Submission</w:t>
            </w:r>
          </w:p>
        </w:tc>
        <w:tc>
          <w:tcPr>
            <w:tcW w:w="6126" w:type="dxa"/>
            <w:gridSpan w:val="2"/>
            <w:shd w:val="clear" w:color="auto" w:fill="auto"/>
          </w:tcPr>
          <w:p w14:paraId="5A5B4B65" w14:textId="36A6FB21" w:rsidR="00436956" w:rsidRPr="0070704D" w:rsidRDefault="007C3D3D" w:rsidP="00DD05C2">
            <w:pPr>
              <w:pStyle w:val="NoSpacing"/>
              <w:spacing w:line="360" w:lineRule="auto"/>
              <w:jc w:val="both"/>
              <w:rPr>
                <w:rFonts w:cstheme="minorHAnsi"/>
              </w:rPr>
            </w:pPr>
            <w:r>
              <w:rPr>
                <w:rFonts w:cstheme="minorHAnsi"/>
              </w:rPr>
              <w:t>17</w:t>
            </w:r>
            <w:r w:rsidR="00017AAC" w:rsidRPr="0070704D">
              <w:rPr>
                <w:rFonts w:cstheme="minorHAnsi"/>
                <w:vertAlign w:val="superscript"/>
              </w:rPr>
              <w:t>th</w:t>
            </w:r>
            <w:r w:rsidR="00017AAC" w:rsidRPr="0070704D">
              <w:rPr>
                <w:rFonts w:cstheme="minorHAnsi"/>
              </w:rPr>
              <w:t xml:space="preserve"> </w:t>
            </w:r>
            <w:r w:rsidR="00017AAC">
              <w:rPr>
                <w:rFonts w:cstheme="minorHAnsi"/>
              </w:rPr>
              <w:t>Ma</w:t>
            </w:r>
            <w:r w:rsidR="00017AAC" w:rsidRPr="0070704D">
              <w:rPr>
                <w:rFonts w:cstheme="minorHAnsi"/>
              </w:rPr>
              <w:t>r</w:t>
            </w:r>
            <w:r w:rsidR="00017AAC">
              <w:rPr>
                <w:rFonts w:cstheme="minorHAnsi"/>
              </w:rPr>
              <w:t>ch</w:t>
            </w:r>
            <w:r w:rsidR="00017AAC" w:rsidRPr="0070704D">
              <w:rPr>
                <w:rFonts w:cstheme="minorHAnsi"/>
              </w:rPr>
              <w:t xml:space="preserve"> 202</w:t>
            </w:r>
            <w:r w:rsidR="00017AAC">
              <w:rPr>
                <w:rFonts w:cstheme="minorHAnsi"/>
              </w:rPr>
              <w:t xml:space="preserve">5 </w:t>
            </w:r>
            <w:r w:rsidR="00FF4E21" w:rsidRPr="0070704D">
              <w:rPr>
                <w:rFonts w:cstheme="minorHAnsi"/>
                <w:color w:val="FF0000"/>
              </w:rPr>
              <w:t xml:space="preserve">until </w:t>
            </w:r>
            <w:r>
              <w:rPr>
                <w:rFonts w:cstheme="minorHAnsi"/>
                <w:color w:val="FF0000"/>
              </w:rPr>
              <w:t>23:59</w:t>
            </w:r>
            <w:r w:rsidR="00436956" w:rsidRPr="0070704D">
              <w:rPr>
                <w:rFonts w:cstheme="minorHAnsi"/>
                <w:color w:val="FF0000"/>
              </w:rPr>
              <w:t xml:space="preserve"> </w:t>
            </w:r>
            <w:r>
              <w:rPr>
                <w:rFonts w:cstheme="minorHAnsi"/>
                <w:color w:val="FF0000"/>
              </w:rPr>
              <w:t>(GMT+2)</w:t>
            </w:r>
            <w:r w:rsidR="00436956" w:rsidRPr="0070704D">
              <w:rPr>
                <w:rFonts w:cstheme="minorHAnsi"/>
                <w:color w:val="FF0000"/>
              </w:rPr>
              <w:t xml:space="preserve"> </w:t>
            </w:r>
          </w:p>
        </w:tc>
      </w:tr>
      <w:tr w:rsidR="00436956" w:rsidRPr="00764809" w14:paraId="6EACC709" w14:textId="77777777" w:rsidTr="00760707">
        <w:trPr>
          <w:trHeight w:val="324"/>
        </w:trPr>
        <w:tc>
          <w:tcPr>
            <w:tcW w:w="3589" w:type="dxa"/>
            <w:shd w:val="clear" w:color="auto" w:fill="auto"/>
          </w:tcPr>
          <w:p w14:paraId="6B44851B" w14:textId="77777777" w:rsidR="00436956" w:rsidRPr="0070704D" w:rsidRDefault="00436956" w:rsidP="00DD05C2">
            <w:pPr>
              <w:pStyle w:val="NoSpacing"/>
              <w:spacing w:line="360" w:lineRule="auto"/>
              <w:jc w:val="both"/>
              <w:rPr>
                <w:rFonts w:cstheme="minorHAnsi"/>
              </w:rPr>
            </w:pPr>
            <w:r w:rsidRPr="0070704D">
              <w:rPr>
                <w:rFonts w:cstheme="minorHAnsi"/>
              </w:rPr>
              <w:t>Bid Opening Date</w:t>
            </w:r>
          </w:p>
        </w:tc>
        <w:tc>
          <w:tcPr>
            <w:tcW w:w="2119" w:type="dxa"/>
            <w:shd w:val="clear" w:color="auto" w:fill="auto"/>
          </w:tcPr>
          <w:p w14:paraId="3EB35A50" w14:textId="60C1EF5E" w:rsidR="00436956" w:rsidRPr="0070704D" w:rsidRDefault="007C3D3D" w:rsidP="00DD05C2">
            <w:pPr>
              <w:pStyle w:val="NoSpacing"/>
              <w:spacing w:line="360" w:lineRule="auto"/>
              <w:jc w:val="both"/>
              <w:rPr>
                <w:rFonts w:cstheme="minorHAnsi"/>
              </w:rPr>
            </w:pPr>
            <w:r>
              <w:rPr>
                <w:rFonts w:cstheme="minorHAnsi"/>
              </w:rPr>
              <w:t>20</w:t>
            </w:r>
            <w:r w:rsidR="006B17A1" w:rsidRPr="006B17A1">
              <w:rPr>
                <w:rFonts w:cstheme="minorHAnsi"/>
                <w:vertAlign w:val="superscript"/>
              </w:rPr>
              <w:t>th</w:t>
            </w:r>
            <w:r w:rsidR="006B17A1">
              <w:rPr>
                <w:rFonts w:cstheme="minorHAnsi"/>
              </w:rPr>
              <w:t xml:space="preserve"> </w:t>
            </w:r>
            <w:r>
              <w:rPr>
                <w:rFonts w:cstheme="minorHAnsi"/>
              </w:rPr>
              <w:t>April</w:t>
            </w:r>
            <w:r w:rsidR="0070704D" w:rsidRPr="0070704D">
              <w:rPr>
                <w:rFonts w:cstheme="minorHAnsi"/>
              </w:rPr>
              <w:t xml:space="preserve"> 202</w:t>
            </w:r>
            <w:r w:rsidR="00017AAC">
              <w:rPr>
                <w:rFonts w:cstheme="minorHAnsi"/>
              </w:rPr>
              <w:t>5</w:t>
            </w:r>
          </w:p>
        </w:tc>
        <w:tc>
          <w:tcPr>
            <w:tcW w:w="4007" w:type="dxa"/>
            <w:shd w:val="clear" w:color="auto" w:fill="auto"/>
          </w:tcPr>
          <w:p w14:paraId="019C927F" w14:textId="50E64DC5" w:rsidR="00436956" w:rsidRPr="0070704D" w:rsidRDefault="007C3D3D" w:rsidP="00DD05C2">
            <w:pPr>
              <w:pStyle w:val="NoSpacing"/>
              <w:spacing w:line="360" w:lineRule="auto"/>
              <w:jc w:val="both"/>
              <w:rPr>
                <w:rFonts w:cstheme="minorHAnsi"/>
              </w:rPr>
            </w:pPr>
            <w:r>
              <w:rPr>
                <w:rFonts w:cstheme="minorHAnsi"/>
              </w:rPr>
              <w:t>22</w:t>
            </w:r>
            <w:r w:rsidRPr="007C3D3D">
              <w:rPr>
                <w:rFonts w:cstheme="minorHAnsi"/>
                <w:vertAlign w:val="superscript"/>
              </w:rPr>
              <w:t>nd</w:t>
            </w:r>
            <w:r>
              <w:rPr>
                <w:rFonts w:cstheme="minorHAnsi"/>
              </w:rPr>
              <w:t xml:space="preserve"> April</w:t>
            </w:r>
            <w:r w:rsidR="0070704D" w:rsidRPr="0070704D">
              <w:rPr>
                <w:rFonts w:cstheme="minorHAnsi"/>
              </w:rPr>
              <w:t xml:space="preserve"> 202</w:t>
            </w:r>
            <w:r w:rsidR="00017AAC">
              <w:rPr>
                <w:rFonts w:cstheme="minorHAnsi"/>
              </w:rPr>
              <w:t>5</w:t>
            </w:r>
          </w:p>
        </w:tc>
      </w:tr>
      <w:tr w:rsidR="00436956" w:rsidRPr="00764809" w14:paraId="7B98C7E1" w14:textId="77777777" w:rsidTr="00760707">
        <w:trPr>
          <w:trHeight w:val="338"/>
        </w:trPr>
        <w:tc>
          <w:tcPr>
            <w:tcW w:w="3589" w:type="dxa"/>
            <w:shd w:val="clear" w:color="auto" w:fill="auto"/>
          </w:tcPr>
          <w:p w14:paraId="755C8740" w14:textId="77777777" w:rsidR="00436956" w:rsidRPr="0070704D" w:rsidRDefault="00436956" w:rsidP="00DD05C2">
            <w:pPr>
              <w:pStyle w:val="NoSpacing"/>
              <w:spacing w:line="360" w:lineRule="auto"/>
              <w:jc w:val="both"/>
              <w:rPr>
                <w:rFonts w:cstheme="minorHAnsi"/>
              </w:rPr>
            </w:pPr>
            <w:r w:rsidRPr="0070704D">
              <w:rPr>
                <w:rFonts w:cstheme="minorHAnsi"/>
              </w:rPr>
              <w:lastRenderedPageBreak/>
              <w:t>Bid Evaluation</w:t>
            </w:r>
          </w:p>
        </w:tc>
        <w:tc>
          <w:tcPr>
            <w:tcW w:w="2119" w:type="dxa"/>
            <w:shd w:val="clear" w:color="auto" w:fill="auto"/>
          </w:tcPr>
          <w:p w14:paraId="79BD85AD" w14:textId="45BDAEB4" w:rsidR="00436956" w:rsidRPr="0070704D" w:rsidRDefault="007C3D3D" w:rsidP="00DD05C2">
            <w:pPr>
              <w:pStyle w:val="NoSpacing"/>
              <w:spacing w:line="360" w:lineRule="auto"/>
              <w:jc w:val="both"/>
              <w:rPr>
                <w:rFonts w:cstheme="minorHAnsi"/>
              </w:rPr>
            </w:pPr>
            <w:r>
              <w:rPr>
                <w:rFonts w:cstheme="minorHAnsi"/>
              </w:rPr>
              <w:t>23</w:t>
            </w:r>
            <w:r w:rsidRPr="007C3D3D">
              <w:rPr>
                <w:rFonts w:cstheme="minorHAnsi"/>
                <w:vertAlign w:val="superscript"/>
              </w:rPr>
              <w:t>rd</w:t>
            </w:r>
            <w:r>
              <w:rPr>
                <w:rFonts w:cstheme="minorHAnsi"/>
              </w:rPr>
              <w:t xml:space="preserve"> </w:t>
            </w:r>
            <w:r w:rsidR="00017AAC">
              <w:rPr>
                <w:rFonts w:cstheme="minorHAnsi"/>
              </w:rPr>
              <w:t>April</w:t>
            </w:r>
            <w:r w:rsidR="0070704D" w:rsidRPr="0070704D">
              <w:rPr>
                <w:rFonts w:cstheme="minorHAnsi"/>
              </w:rPr>
              <w:t xml:space="preserve"> 202</w:t>
            </w:r>
            <w:r w:rsidR="00017AAC">
              <w:rPr>
                <w:rFonts w:cstheme="minorHAnsi"/>
              </w:rPr>
              <w:t>5</w:t>
            </w:r>
          </w:p>
        </w:tc>
        <w:tc>
          <w:tcPr>
            <w:tcW w:w="4007" w:type="dxa"/>
            <w:shd w:val="clear" w:color="auto" w:fill="auto"/>
          </w:tcPr>
          <w:p w14:paraId="76BE3F8C" w14:textId="40228FDC" w:rsidR="00436956" w:rsidRPr="0070704D" w:rsidRDefault="00017AAC" w:rsidP="00DD05C2">
            <w:pPr>
              <w:pStyle w:val="NoSpacing"/>
              <w:spacing w:line="360" w:lineRule="auto"/>
              <w:jc w:val="both"/>
              <w:rPr>
                <w:rFonts w:cstheme="minorHAnsi"/>
              </w:rPr>
            </w:pPr>
            <w:r>
              <w:rPr>
                <w:rFonts w:cstheme="minorHAnsi"/>
              </w:rPr>
              <w:t>1</w:t>
            </w:r>
            <w:r w:rsidR="007C3D3D">
              <w:rPr>
                <w:rFonts w:cstheme="minorHAnsi"/>
              </w:rPr>
              <w:t>5</w:t>
            </w:r>
            <w:r w:rsidRPr="00017AAC">
              <w:rPr>
                <w:rFonts w:cstheme="minorHAnsi"/>
                <w:vertAlign w:val="superscript"/>
              </w:rPr>
              <w:t>th</w:t>
            </w:r>
            <w:r>
              <w:rPr>
                <w:rFonts w:cstheme="minorHAnsi"/>
              </w:rPr>
              <w:t xml:space="preserve"> </w:t>
            </w:r>
            <w:r w:rsidR="007C3D3D">
              <w:rPr>
                <w:rFonts w:cstheme="minorHAnsi"/>
              </w:rPr>
              <w:t>May</w:t>
            </w:r>
            <w:r w:rsidR="0070704D" w:rsidRPr="0070704D">
              <w:rPr>
                <w:rFonts w:cstheme="minorHAnsi"/>
              </w:rPr>
              <w:t xml:space="preserve"> 202</w:t>
            </w:r>
            <w:r>
              <w:rPr>
                <w:rFonts w:cstheme="minorHAnsi"/>
              </w:rPr>
              <w:t>5</w:t>
            </w:r>
          </w:p>
        </w:tc>
      </w:tr>
      <w:tr w:rsidR="00436956" w:rsidRPr="00764809" w14:paraId="12E29FA8" w14:textId="77777777" w:rsidTr="00760707">
        <w:trPr>
          <w:trHeight w:val="338"/>
        </w:trPr>
        <w:tc>
          <w:tcPr>
            <w:tcW w:w="3589" w:type="dxa"/>
            <w:shd w:val="clear" w:color="auto" w:fill="auto"/>
          </w:tcPr>
          <w:p w14:paraId="2F3903D7" w14:textId="77777777" w:rsidR="00436956" w:rsidRPr="0070704D" w:rsidRDefault="00436956" w:rsidP="00DD05C2">
            <w:pPr>
              <w:pStyle w:val="NoSpacing"/>
              <w:spacing w:line="360" w:lineRule="auto"/>
              <w:jc w:val="both"/>
              <w:rPr>
                <w:rFonts w:cstheme="minorHAnsi"/>
              </w:rPr>
            </w:pPr>
            <w:r w:rsidRPr="0070704D">
              <w:rPr>
                <w:rFonts w:cstheme="minorHAnsi"/>
              </w:rPr>
              <w:t xml:space="preserve">Review &amp; Vetting </w:t>
            </w:r>
          </w:p>
        </w:tc>
        <w:tc>
          <w:tcPr>
            <w:tcW w:w="6126" w:type="dxa"/>
            <w:gridSpan w:val="2"/>
            <w:shd w:val="clear" w:color="auto" w:fill="auto"/>
          </w:tcPr>
          <w:p w14:paraId="395527BF" w14:textId="66127135" w:rsidR="00436956" w:rsidRPr="0070704D" w:rsidRDefault="00017AAC" w:rsidP="00DD05C2">
            <w:pPr>
              <w:pStyle w:val="NoSpacing"/>
              <w:spacing w:line="360" w:lineRule="auto"/>
              <w:jc w:val="both"/>
              <w:rPr>
                <w:rFonts w:cstheme="minorHAnsi"/>
              </w:rPr>
            </w:pPr>
            <w:r>
              <w:rPr>
                <w:rFonts w:cstheme="minorHAnsi"/>
              </w:rPr>
              <w:t>1</w:t>
            </w:r>
            <w:r w:rsidR="007C3D3D">
              <w:rPr>
                <w:rFonts w:cstheme="minorHAnsi"/>
              </w:rPr>
              <w:t>8</w:t>
            </w:r>
            <w:r>
              <w:rPr>
                <w:rFonts w:cstheme="minorHAnsi"/>
                <w:vertAlign w:val="superscript"/>
              </w:rPr>
              <w:t>th</w:t>
            </w:r>
            <w:r w:rsidR="006B17A1">
              <w:rPr>
                <w:rFonts w:cstheme="minorHAnsi"/>
              </w:rPr>
              <w:t xml:space="preserve"> </w:t>
            </w:r>
            <w:r w:rsidR="007C3D3D">
              <w:rPr>
                <w:rFonts w:cstheme="minorHAnsi"/>
              </w:rPr>
              <w:t>May</w:t>
            </w:r>
            <w:r w:rsidR="0070704D" w:rsidRPr="0070704D">
              <w:rPr>
                <w:rFonts w:cstheme="minorHAnsi"/>
              </w:rPr>
              <w:t xml:space="preserve"> 202</w:t>
            </w:r>
            <w:r>
              <w:rPr>
                <w:rFonts w:cstheme="minorHAnsi"/>
              </w:rPr>
              <w:t>5</w:t>
            </w:r>
            <w:r w:rsidR="00436956" w:rsidRPr="0070704D">
              <w:rPr>
                <w:rFonts w:cstheme="minorHAnsi"/>
              </w:rPr>
              <w:t>, onwards (Tentatively)</w:t>
            </w:r>
            <w:r>
              <w:rPr>
                <w:rFonts w:cstheme="minorHAnsi"/>
              </w:rPr>
              <w:t>.</w:t>
            </w:r>
          </w:p>
        </w:tc>
      </w:tr>
      <w:tr w:rsidR="00436956" w:rsidRPr="00764809" w14:paraId="0F86A45E" w14:textId="77777777" w:rsidTr="00760707">
        <w:trPr>
          <w:trHeight w:val="324"/>
        </w:trPr>
        <w:tc>
          <w:tcPr>
            <w:tcW w:w="3589" w:type="dxa"/>
            <w:shd w:val="clear" w:color="auto" w:fill="auto"/>
          </w:tcPr>
          <w:p w14:paraId="1B13BEA2" w14:textId="77777777" w:rsidR="00436956" w:rsidRPr="0070704D" w:rsidRDefault="00436956" w:rsidP="00DD05C2">
            <w:pPr>
              <w:pStyle w:val="NoSpacing"/>
              <w:spacing w:line="360" w:lineRule="auto"/>
              <w:jc w:val="both"/>
              <w:rPr>
                <w:rFonts w:cstheme="minorHAnsi"/>
              </w:rPr>
            </w:pPr>
            <w:r w:rsidRPr="0070704D">
              <w:rPr>
                <w:rFonts w:cstheme="minorHAnsi"/>
              </w:rPr>
              <w:t>Contracting</w:t>
            </w:r>
          </w:p>
        </w:tc>
        <w:tc>
          <w:tcPr>
            <w:tcW w:w="6126" w:type="dxa"/>
            <w:gridSpan w:val="2"/>
            <w:shd w:val="clear" w:color="auto" w:fill="auto"/>
          </w:tcPr>
          <w:p w14:paraId="5F851515" w14:textId="701EB98F" w:rsidR="00436956" w:rsidRPr="0070704D" w:rsidRDefault="00FF4E21" w:rsidP="00DD05C2">
            <w:pPr>
              <w:pStyle w:val="NoSpacing"/>
              <w:spacing w:line="360" w:lineRule="auto"/>
              <w:jc w:val="both"/>
              <w:rPr>
                <w:rFonts w:cstheme="minorHAnsi"/>
              </w:rPr>
            </w:pPr>
            <w:r w:rsidRPr="0070704D">
              <w:rPr>
                <w:rFonts w:cstheme="minorHAnsi"/>
              </w:rPr>
              <w:t xml:space="preserve"> </w:t>
            </w:r>
            <w:r w:rsidR="006B17A1">
              <w:rPr>
                <w:rFonts w:cstheme="minorHAnsi"/>
              </w:rPr>
              <w:t>2</w:t>
            </w:r>
            <w:r w:rsidR="00017AAC">
              <w:rPr>
                <w:rFonts w:cstheme="minorHAnsi"/>
              </w:rPr>
              <w:t>7</w:t>
            </w:r>
            <w:r w:rsidR="0070704D" w:rsidRPr="0070704D">
              <w:rPr>
                <w:rFonts w:cstheme="minorHAnsi"/>
                <w:vertAlign w:val="superscript"/>
              </w:rPr>
              <w:t>th</w:t>
            </w:r>
            <w:r w:rsidR="0070704D" w:rsidRPr="0070704D">
              <w:rPr>
                <w:rFonts w:cstheme="minorHAnsi"/>
              </w:rPr>
              <w:t xml:space="preserve"> </w:t>
            </w:r>
            <w:r w:rsidR="007C3D3D">
              <w:rPr>
                <w:rFonts w:cstheme="minorHAnsi"/>
              </w:rPr>
              <w:t>May</w:t>
            </w:r>
            <w:r w:rsidR="0070704D" w:rsidRPr="0070704D">
              <w:rPr>
                <w:rFonts w:cstheme="minorHAnsi"/>
              </w:rPr>
              <w:t xml:space="preserve"> 202</w:t>
            </w:r>
            <w:r w:rsidR="00017AAC">
              <w:rPr>
                <w:rFonts w:cstheme="minorHAnsi"/>
              </w:rPr>
              <w:t>5</w:t>
            </w:r>
          </w:p>
        </w:tc>
      </w:tr>
    </w:tbl>
    <w:p w14:paraId="0C1B452F" w14:textId="220D5AF5" w:rsidR="00436956" w:rsidRDefault="00436956" w:rsidP="00DD05C2">
      <w:pPr>
        <w:spacing w:line="360" w:lineRule="auto"/>
        <w:rPr>
          <w:rFonts w:asciiTheme="minorHAnsi" w:hAnsiTheme="minorHAnsi"/>
          <w:i/>
          <w:iCs/>
          <w:color w:val="4472C4" w:themeColor="accent1"/>
          <w:sz w:val="20"/>
          <w:szCs w:val="20"/>
        </w:rPr>
      </w:pPr>
      <w:r w:rsidRPr="0090475C">
        <w:rPr>
          <w:rFonts w:asciiTheme="minorHAnsi" w:hAnsiTheme="minorHAnsi"/>
          <w:sz w:val="20"/>
          <w:szCs w:val="20"/>
        </w:rPr>
        <w:t>*</w:t>
      </w:r>
      <w:r w:rsidRPr="0090475C">
        <w:rPr>
          <w:rFonts w:asciiTheme="minorHAnsi" w:hAnsiTheme="minorHAnsi"/>
          <w:i/>
          <w:iCs/>
          <w:color w:val="4472C4" w:themeColor="accent1"/>
          <w:sz w:val="20"/>
          <w:szCs w:val="20"/>
        </w:rPr>
        <w:t xml:space="preserve">Timelines are indicative and subject to </w:t>
      </w:r>
      <w:r w:rsidR="007C3D3D">
        <w:rPr>
          <w:rFonts w:asciiTheme="minorHAnsi" w:hAnsiTheme="minorHAnsi"/>
          <w:i/>
          <w:iCs/>
          <w:color w:val="4472C4" w:themeColor="accent1"/>
          <w:sz w:val="20"/>
          <w:szCs w:val="20"/>
        </w:rPr>
        <w:t>change</w:t>
      </w:r>
      <w:r w:rsidR="0097227C" w:rsidRPr="0090475C">
        <w:rPr>
          <w:rFonts w:asciiTheme="minorHAnsi" w:hAnsiTheme="minorHAnsi"/>
          <w:i/>
          <w:iCs/>
          <w:color w:val="4472C4" w:themeColor="accent1"/>
          <w:sz w:val="20"/>
          <w:szCs w:val="20"/>
        </w:rPr>
        <w:t>.</w:t>
      </w:r>
    </w:p>
    <w:p w14:paraId="64EEEF2B" w14:textId="77777777" w:rsidR="0097227C" w:rsidRDefault="0097227C" w:rsidP="00DD05C2">
      <w:pPr>
        <w:spacing w:line="360" w:lineRule="auto"/>
        <w:rPr>
          <w:rFonts w:asciiTheme="minorHAnsi" w:hAnsiTheme="minorHAnsi"/>
          <w:i/>
          <w:iCs/>
          <w:color w:val="4472C4" w:themeColor="accent1"/>
          <w:sz w:val="20"/>
          <w:szCs w:val="20"/>
        </w:rPr>
      </w:pPr>
    </w:p>
    <w:p w14:paraId="585998F7" w14:textId="031B2E4A" w:rsidR="0097227C" w:rsidRPr="00595EEA" w:rsidRDefault="0097227C" w:rsidP="00DD05C2">
      <w:pPr>
        <w:pStyle w:val="Heading2"/>
        <w:shd w:val="clear" w:color="auto" w:fill="002060"/>
        <w:spacing w:line="360" w:lineRule="auto"/>
        <w:rPr>
          <w:rFonts w:asciiTheme="minorHAnsi" w:hAnsiTheme="minorHAnsi"/>
          <w:color w:val="FFFFFF" w:themeColor="background1"/>
        </w:rPr>
      </w:pPr>
      <w:bookmarkStart w:id="5" w:name="_Toc129836308"/>
      <w:r>
        <w:rPr>
          <w:rFonts w:asciiTheme="minorHAnsi" w:hAnsiTheme="minorHAnsi"/>
          <w:color w:val="FFFFFF" w:themeColor="background1"/>
        </w:rPr>
        <w:t xml:space="preserve">1.5 </w:t>
      </w:r>
      <w:r w:rsidR="00471E09">
        <w:rPr>
          <w:rFonts w:asciiTheme="minorHAnsi" w:hAnsiTheme="minorHAnsi"/>
          <w:color w:val="FFFFFF" w:themeColor="background1"/>
        </w:rPr>
        <w:t xml:space="preserve">Offer </w:t>
      </w:r>
      <w:r w:rsidRPr="00595EEA">
        <w:rPr>
          <w:rFonts w:asciiTheme="minorHAnsi" w:hAnsiTheme="minorHAnsi"/>
          <w:color w:val="FFFFFF" w:themeColor="background1"/>
        </w:rPr>
        <w:t>Submission Instructions</w:t>
      </w:r>
      <w:bookmarkEnd w:id="5"/>
    </w:p>
    <w:p w14:paraId="3CE5D061" w14:textId="685F516F" w:rsidR="002E6DFF" w:rsidRDefault="00C62EDB" w:rsidP="00DD05C2">
      <w:pPr>
        <w:pStyle w:val="NoSpacing"/>
        <w:spacing w:line="360" w:lineRule="auto"/>
        <w:jc w:val="both"/>
        <w:rPr>
          <w:rFonts w:cstheme="minorHAnsi"/>
          <w:color w:val="000000" w:themeColor="text1"/>
          <w:lang w:val="en-GB"/>
        </w:rPr>
      </w:pPr>
      <w:r>
        <w:rPr>
          <w:rFonts w:cstheme="minorHAnsi"/>
          <w:color w:val="000000" w:themeColor="text1"/>
          <w:lang w:val="en-GB"/>
        </w:rPr>
        <w:t>All the offers/quotes should be submitted v</w:t>
      </w:r>
      <w:r w:rsidR="00CC3DAA" w:rsidRPr="00650453">
        <w:rPr>
          <w:rFonts w:cstheme="minorHAnsi"/>
          <w:color w:val="000000" w:themeColor="text1"/>
          <w:lang w:val="en-GB"/>
        </w:rPr>
        <w:t xml:space="preserve">ia email to </w:t>
      </w:r>
      <w:r>
        <w:rPr>
          <w:rFonts w:cstheme="minorHAnsi"/>
          <w:color w:val="000000" w:themeColor="text1"/>
          <w:lang w:val="en-GB"/>
        </w:rPr>
        <w:t xml:space="preserve">IMC </w:t>
      </w:r>
      <w:r w:rsidR="006B17A1">
        <w:rPr>
          <w:rFonts w:cstheme="minorHAnsi"/>
          <w:color w:val="000000" w:themeColor="text1"/>
          <w:lang w:val="en-GB"/>
        </w:rPr>
        <w:t>Sudan's</w:t>
      </w:r>
      <w:r>
        <w:rPr>
          <w:rFonts w:cstheme="minorHAnsi"/>
          <w:color w:val="000000" w:themeColor="text1"/>
          <w:lang w:val="en-GB"/>
        </w:rPr>
        <w:t xml:space="preserve"> </w:t>
      </w:r>
      <w:r w:rsidR="00CC3DAA" w:rsidRPr="00650453">
        <w:rPr>
          <w:rFonts w:cstheme="minorHAnsi"/>
          <w:color w:val="000000" w:themeColor="text1"/>
          <w:lang w:val="en-GB"/>
        </w:rPr>
        <w:t>secured email address</w:t>
      </w:r>
      <w:r w:rsidR="002E6DFF">
        <w:rPr>
          <w:rFonts w:cstheme="minorHAnsi"/>
          <w:color w:val="000000" w:themeColor="text1"/>
          <w:lang w:val="en-GB"/>
        </w:rPr>
        <w:t>:</w:t>
      </w:r>
    </w:p>
    <w:p w14:paraId="5037BD12" w14:textId="18E24E62" w:rsidR="00C62EDB" w:rsidRPr="002E6DFF" w:rsidRDefault="00C62EDB" w:rsidP="00DD05C2">
      <w:pPr>
        <w:pStyle w:val="NoSpacing"/>
        <w:spacing w:line="360" w:lineRule="auto"/>
        <w:jc w:val="both"/>
        <w:rPr>
          <w:rFonts w:cstheme="minorHAnsi"/>
          <w:color w:val="000000" w:themeColor="text1"/>
          <w:lang w:val="en-GB"/>
        </w:rPr>
      </w:pPr>
      <w:r w:rsidRPr="00650453">
        <w:rPr>
          <w:rFonts w:cstheme="minorHAnsi"/>
          <w:color w:val="000000" w:themeColor="text1"/>
          <w:lang w:val="en-GB"/>
        </w:rPr>
        <w:t xml:space="preserve"> </w:t>
      </w:r>
      <w:hyperlink r:id="rId17" w:history="1">
        <w:r w:rsidRPr="002E6DFF">
          <w:rPr>
            <w:rStyle w:val="Hyperlink"/>
            <w:b/>
            <w:bCs/>
            <w:color w:val="4472C4" w:themeColor="accent1"/>
          </w:rPr>
          <w:t>Tender.KRT@InternationalMedicalCorps.Org</w:t>
        </w:r>
      </w:hyperlink>
    </w:p>
    <w:p w14:paraId="1AA644FB" w14:textId="3EAF86C9" w:rsidR="00C62EDB" w:rsidRDefault="00C62EDB" w:rsidP="00DD05C2">
      <w:pPr>
        <w:pStyle w:val="NoSpacing"/>
        <w:spacing w:line="360" w:lineRule="auto"/>
        <w:jc w:val="both"/>
        <w:rPr>
          <w:rFonts w:cstheme="minorHAnsi"/>
          <w:color w:val="000000" w:themeColor="text1"/>
          <w:lang w:val="en-GB"/>
        </w:rPr>
      </w:pPr>
      <w:r>
        <w:rPr>
          <w:rFonts w:cstheme="minorHAnsi"/>
          <w:color w:val="000000" w:themeColor="text1"/>
          <w:lang w:val="en-GB"/>
        </w:rPr>
        <w:t xml:space="preserve">by stating the </w:t>
      </w:r>
      <w:r w:rsidR="00471E09">
        <w:rPr>
          <w:rFonts w:cstheme="minorHAnsi"/>
          <w:color w:val="000000" w:themeColor="text1"/>
          <w:lang w:val="en-GB"/>
        </w:rPr>
        <w:t xml:space="preserve">reference number in the </w:t>
      </w:r>
      <w:r>
        <w:rPr>
          <w:rFonts w:cstheme="minorHAnsi"/>
          <w:color w:val="000000" w:themeColor="text1"/>
          <w:lang w:val="en-GB"/>
        </w:rPr>
        <w:t>Email subject Line:</w:t>
      </w:r>
      <w:r w:rsidR="002E6DFF">
        <w:rPr>
          <w:rFonts w:cstheme="minorHAnsi"/>
          <w:color w:val="000000" w:themeColor="text1"/>
          <w:lang w:val="en-GB"/>
        </w:rPr>
        <w:t xml:space="preserve"> </w:t>
      </w:r>
      <w:r>
        <w:rPr>
          <w:rFonts w:cstheme="minorHAnsi"/>
          <w:color w:val="000000" w:themeColor="text1"/>
          <w:lang w:val="en-GB"/>
        </w:rPr>
        <w:t xml:space="preserve"> </w:t>
      </w:r>
      <w:r w:rsidR="00017AAC">
        <w:rPr>
          <w:b/>
          <w:bCs/>
          <w:lang w:val="fr-FR"/>
        </w:rPr>
        <w:t>RFQ</w:t>
      </w:r>
      <w:r w:rsidRPr="006F2A00">
        <w:rPr>
          <w:b/>
          <w:bCs/>
          <w:lang w:val="fr-FR"/>
        </w:rPr>
        <w:t>-0</w:t>
      </w:r>
      <w:r w:rsidR="007C3D3D">
        <w:rPr>
          <w:b/>
          <w:bCs/>
          <w:lang w:val="fr-FR"/>
        </w:rPr>
        <w:t>4</w:t>
      </w:r>
      <w:r w:rsidRPr="006F2A00">
        <w:rPr>
          <w:b/>
          <w:bCs/>
          <w:lang w:val="fr-FR"/>
        </w:rPr>
        <w:t>-0</w:t>
      </w:r>
      <w:r w:rsidR="00E6786C">
        <w:rPr>
          <w:b/>
          <w:bCs/>
          <w:lang w:val="fr-FR"/>
        </w:rPr>
        <w:t>1</w:t>
      </w:r>
      <w:r w:rsidR="007C3D3D">
        <w:rPr>
          <w:b/>
          <w:bCs/>
          <w:lang w:val="fr-FR"/>
        </w:rPr>
        <w:t>4</w:t>
      </w:r>
      <w:r w:rsidRPr="006F2A00">
        <w:rPr>
          <w:b/>
          <w:bCs/>
          <w:lang w:val="fr-FR"/>
        </w:rPr>
        <w:t>-PZU-202</w:t>
      </w:r>
      <w:r w:rsidR="00017AAC">
        <w:rPr>
          <w:b/>
          <w:bCs/>
          <w:lang w:val="fr-FR"/>
        </w:rPr>
        <w:t>5</w:t>
      </w:r>
      <w:r w:rsidRPr="006F2A00">
        <w:rPr>
          <w:b/>
          <w:bCs/>
          <w:lang w:val="fr-FR"/>
        </w:rPr>
        <w:t xml:space="preserve"> – </w:t>
      </w:r>
      <w:r w:rsidR="007C3D3D">
        <w:rPr>
          <w:b/>
          <w:bCs/>
          <w:lang w:val="fr-FR"/>
        </w:rPr>
        <w:t xml:space="preserve">Printing of </w:t>
      </w:r>
      <w:proofErr w:type="spellStart"/>
      <w:r w:rsidR="007C3D3D">
        <w:rPr>
          <w:b/>
          <w:bCs/>
          <w:lang w:val="fr-FR"/>
        </w:rPr>
        <w:t>visibility</w:t>
      </w:r>
      <w:proofErr w:type="spellEnd"/>
      <w:r w:rsidR="007C3D3D">
        <w:rPr>
          <w:b/>
          <w:bCs/>
          <w:lang w:val="fr-FR"/>
        </w:rPr>
        <w:t xml:space="preserve"> </w:t>
      </w:r>
      <w:proofErr w:type="spellStart"/>
      <w:r w:rsidR="007C3D3D">
        <w:rPr>
          <w:b/>
          <w:bCs/>
          <w:lang w:val="fr-FR"/>
        </w:rPr>
        <w:t>materials</w:t>
      </w:r>
      <w:proofErr w:type="spellEnd"/>
      <w:r w:rsidR="007C3D3D">
        <w:rPr>
          <w:b/>
          <w:bCs/>
          <w:lang w:val="fr-FR"/>
        </w:rPr>
        <w:t xml:space="preserve"> to support the Sudan Mission</w:t>
      </w:r>
    </w:p>
    <w:p w14:paraId="1493C0C2" w14:textId="5660DF47" w:rsidR="00471E09" w:rsidRDefault="00CC3DAA" w:rsidP="00DD05C2">
      <w:pPr>
        <w:spacing w:line="360" w:lineRule="auto"/>
        <w:rPr>
          <w:rFonts w:asciiTheme="minorHAnsi" w:hAnsiTheme="minorHAnsi" w:cstheme="minorHAnsi"/>
          <w:color w:val="FF0000"/>
          <w:sz w:val="22"/>
          <w:szCs w:val="22"/>
        </w:rPr>
      </w:pPr>
      <w:r w:rsidRPr="00973B44">
        <w:rPr>
          <w:rFonts w:asciiTheme="minorHAnsi" w:hAnsiTheme="minorHAnsi" w:cstheme="minorHAnsi"/>
          <w:color w:val="FF0000"/>
          <w:sz w:val="22"/>
          <w:szCs w:val="22"/>
        </w:rPr>
        <w:t xml:space="preserve">PLEASE DO NOT COPY OR SEND YOUR QUOTATION/OFFER TO ANY OTHER IMC EMAIL ADDRESS, OTHERWISE YOUR OFFER WILL BE </w:t>
      </w:r>
      <w:r w:rsidR="006B17A1">
        <w:rPr>
          <w:rFonts w:asciiTheme="minorHAnsi" w:hAnsiTheme="minorHAnsi" w:cstheme="minorHAnsi"/>
          <w:color w:val="FF0000"/>
          <w:sz w:val="22"/>
          <w:szCs w:val="22"/>
        </w:rPr>
        <w:t>DISQUALIFIED</w:t>
      </w:r>
      <w:r w:rsidRPr="00973B44">
        <w:rPr>
          <w:rFonts w:asciiTheme="minorHAnsi" w:hAnsiTheme="minorHAnsi" w:cstheme="minorHAnsi"/>
          <w:color w:val="FF0000"/>
          <w:sz w:val="22"/>
          <w:szCs w:val="22"/>
        </w:rPr>
        <w:t xml:space="preserve"> AND NOT CONSIDERED FOR REVIEW.</w:t>
      </w:r>
      <w:r w:rsidR="002E6DFF">
        <w:rPr>
          <w:rFonts w:asciiTheme="minorHAnsi" w:hAnsiTheme="minorHAnsi" w:cstheme="minorHAnsi"/>
          <w:color w:val="FF0000"/>
          <w:sz w:val="22"/>
          <w:szCs w:val="22"/>
        </w:rPr>
        <w:t xml:space="preserve"> </w:t>
      </w:r>
    </w:p>
    <w:p w14:paraId="2C20D380" w14:textId="77777777" w:rsidR="00471E09" w:rsidRDefault="00471E09" w:rsidP="00DD05C2">
      <w:pPr>
        <w:spacing w:line="360" w:lineRule="auto"/>
        <w:rPr>
          <w:rFonts w:asciiTheme="minorHAnsi" w:hAnsiTheme="minorHAnsi" w:cstheme="minorHAnsi"/>
          <w:color w:val="FF0000"/>
          <w:sz w:val="22"/>
          <w:szCs w:val="22"/>
        </w:rPr>
      </w:pPr>
    </w:p>
    <w:p w14:paraId="025E9E8F" w14:textId="48016BDB" w:rsidR="00471E09" w:rsidRPr="00585B4C" w:rsidRDefault="00471E09" w:rsidP="00DD05C2">
      <w:pPr>
        <w:spacing w:line="360" w:lineRule="auto"/>
        <w:ind w:right="350"/>
        <w:jc w:val="both"/>
        <w:rPr>
          <w:rFonts w:asciiTheme="minorHAnsi" w:hAnsiTheme="minorHAnsi"/>
          <w:sz w:val="22"/>
          <w:szCs w:val="22"/>
        </w:rPr>
      </w:pPr>
      <w:r w:rsidRPr="00585B4C">
        <w:rPr>
          <w:rFonts w:asciiTheme="minorHAnsi" w:hAnsiTheme="minorHAnsi"/>
          <w:sz w:val="22"/>
          <w:szCs w:val="22"/>
        </w:rPr>
        <w:t xml:space="preserve">Please note that in case your offer </w:t>
      </w:r>
      <w:r w:rsidR="006B17A1">
        <w:rPr>
          <w:rFonts w:asciiTheme="minorHAnsi" w:hAnsiTheme="minorHAnsi"/>
          <w:sz w:val="22"/>
          <w:szCs w:val="22"/>
        </w:rPr>
        <w:t>is</w:t>
      </w:r>
      <w:r w:rsidRPr="00585B4C">
        <w:rPr>
          <w:rFonts w:asciiTheme="minorHAnsi" w:hAnsiTheme="minorHAnsi"/>
          <w:sz w:val="22"/>
          <w:szCs w:val="22"/>
        </w:rPr>
        <w:t xml:space="preserve"> sent later than the deadline for submission, IMC </w:t>
      </w:r>
      <w:r>
        <w:rPr>
          <w:rFonts w:asciiTheme="minorHAnsi" w:hAnsiTheme="minorHAnsi"/>
          <w:sz w:val="22"/>
          <w:szCs w:val="22"/>
        </w:rPr>
        <w:t xml:space="preserve">Sudan </w:t>
      </w:r>
      <w:r w:rsidRPr="00585B4C">
        <w:rPr>
          <w:rFonts w:asciiTheme="minorHAnsi" w:hAnsiTheme="minorHAnsi"/>
          <w:sz w:val="22"/>
          <w:szCs w:val="22"/>
        </w:rPr>
        <w:t xml:space="preserve">may decide to </w:t>
      </w:r>
      <w:r w:rsidRPr="00585B4C">
        <w:rPr>
          <w:rFonts w:asciiTheme="minorHAnsi" w:hAnsiTheme="minorHAnsi"/>
          <w:b/>
          <w:bCs/>
          <w:color w:val="FF0000"/>
          <w:sz w:val="22"/>
          <w:szCs w:val="22"/>
        </w:rPr>
        <w:t>disqualify</w:t>
      </w:r>
      <w:r w:rsidRPr="00585B4C">
        <w:rPr>
          <w:rFonts w:asciiTheme="minorHAnsi" w:hAnsiTheme="minorHAnsi"/>
          <w:sz w:val="22"/>
          <w:szCs w:val="22"/>
        </w:rPr>
        <w:t xml:space="preserve"> your submission and not consider this eligible for further phases of evaluation. This type of decision will be made by the tender committee during the bid opening stage in </w:t>
      </w:r>
      <w:r w:rsidR="00FF7C8A" w:rsidRPr="00585B4C">
        <w:rPr>
          <w:rFonts w:asciiTheme="minorHAnsi" w:hAnsiTheme="minorHAnsi"/>
          <w:sz w:val="22"/>
          <w:szCs w:val="22"/>
        </w:rPr>
        <w:t>an</w:t>
      </w:r>
      <w:r w:rsidRPr="00585B4C">
        <w:rPr>
          <w:rFonts w:asciiTheme="minorHAnsi" w:hAnsiTheme="minorHAnsi"/>
          <w:sz w:val="22"/>
          <w:szCs w:val="22"/>
        </w:rPr>
        <w:t xml:space="preserve"> objective manner by ensuring fair treatment </w:t>
      </w:r>
      <w:r w:rsidR="00B018A9" w:rsidRPr="00585B4C">
        <w:rPr>
          <w:rFonts w:asciiTheme="minorHAnsi" w:hAnsiTheme="minorHAnsi"/>
          <w:sz w:val="22"/>
          <w:szCs w:val="22"/>
        </w:rPr>
        <w:t>for</w:t>
      </w:r>
      <w:r w:rsidRPr="00585B4C">
        <w:rPr>
          <w:rFonts w:asciiTheme="minorHAnsi" w:hAnsiTheme="minorHAnsi"/>
          <w:sz w:val="22"/>
          <w:szCs w:val="22"/>
        </w:rPr>
        <w:t xml:space="preserve"> all bidders.</w:t>
      </w:r>
    </w:p>
    <w:p w14:paraId="70B87321" w14:textId="0D709C88" w:rsidR="00CC3DAA" w:rsidRDefault="00471E09" w:rsidP="00DD05C2">
      <w:pPr>
        <w:spacing w:line="360" w:lineRule="auto"/>
        <w:ind w:right="350"/>
        <w:jc w:val="both"/>
        <w:rPr>
          <w:rFonts w:cs="Calibri"/>
          <w:sz w:val="22"/>
          <w:szCs w:val="22"/>
        </w:rPr>
      </w:pPr>
      <w:r w:rsidRPr="00585B4C">
        <w:rPr>
          <w:rFonts w:asciiTheme="minorHAnsi" w:hAnsiTheme="minorHAnsi" w:cs="Calibri"/>
          <w:sz w:val="22"/>
          <w:szCs w:val="22"/>
        </w:rPr>
        <w:t xml:space="preserve">Offers that do not meet the submission requirements as mentioned below may not be considered to proceed to further steps of the evaluation process. </w:t>
      </w:r>
      <w:r w:rsidRPr="00585B4C">
        <w:rPr>
          <w:rFonts w:asciiTheme="minorHAnsi" w:hAnsiTheme="minorHAnsi" w:cs="Calibri"/>
          <w:b/>
          <w:sz w:val="22"/>
          <w:szCs w:val="22"/>
          <w:u w:val="single"/>
        </w:rPr>
        <w:t xml:space="preserve">All pages of </w:t>
      </w:r>
      <w:proofErr w:type="gramStart"/>
      <w:r w:rsidR="006B17A1">
        <w:rPr>
          <w:rFonts w:asciiTheme="minorHAnsi" w:hAnsiTheme="minorHAnsi" w:cs="Calibri"/>
          <w:b/>
          <w:sz w:val="22"/>
          <w:szCs w:val="22"/>
          <w:u w:val="single"/>
        </w:rPr>
        <w:t>offer</w:t>
      </w:r>
      <w:proofErr w:type="gramEnd"/>
      <w:r w:rsidR="006B17A1">
        <w:rPr>
          <w:rFonts w:asciiTheme="minorHAnsi" w:hAnsiTheme="minorHAnsi" w:cs="Calibri"/>
          <w:b/>
          <w:sz w:val="22"/>
          <w:szCs w:val="22"/>
          <w:u w:val="single"/>
        </w:rPr>
        <w:t xml:space="preserve"> documents</w:t>
      </w:r>
      <w:r w:rsidRPr="00585B4C">
        <w:rPr>
          <w:rFonts w:asciiTheme="minorHAnsi" w:hAnsiTheme="minorHAnsi" w:cs="Calibri"/>
          <w:b/>
          <w:sz w:val="22"/>
          <w:szCs w:val="22"/>
          <w:u w:val="single"/>
        </w:rPr>
        <w:t xml:space="preserve"> must be filled, signed</w:t>
      </w:r>
      <w:r w:rsidR="006B17A1">
        <w:rPr>
          <w:rFonts w:asciiTheme="minorHAnsi" w:hAnsiTheme="minorHAnsi" w:cs="Calibri"/>
          <w:b/>
          <w:sz w:val="22"/>
          <w:szCs w:val="22"/>
          <w:u w:val="single"/>
        </w:rPr>
        <w:t>,</w:t>
      </w:r>
      <w:r w:rsidRPr="00585B4C">
        <w:rPr>
          <w:rFonts w:asciiTheme="minorHAnsi" w:hAnsiTheme="minorHAnsi" w:cs="Calibri"/>
          <w:b/>
          <w:sz w:val="22"/>
          <w:szCs w:val="22"/>
          <w:u w:val="single"/>
        </w:rPr>
        <w:t xml:space="preserve"> and stamped.</w:t>
      </w:r>
      <w:r>
        <w:rPr>
          <w:rFonts w:asciiTheme="minorHAnsi" w:hAnsiTheme="minorHAnsi" w:cs="Calibri"/>
          <w:sz w:val="22"/>
          <w:szCs w:val="22"/>
        </w:rPr>
        <w:t xml:space="preserve"> </w:t>
      </w:r>
      <w:r w:rsidR="00CC3DAA" w:rsidRPr="002E6DFF">
        <w:rPr>
          <w:rFonts w:cs="Calibri"/>
          <w:sz w:val="22"/>
          <w:szCs w:val="22"/>
        </w:rPr>
        <w:t xml:space="preserve">All documents </w:t>
      </w:r>
      <w:r w:rsidR="00FF7C8A" w:rsidRPr="002E6DFF">
        <w:rPr>
          <w:rFonts w:cs="Calibri"/>
          <w:sz w:val="22"/>
          <w:szCs w:val="22"/>
        </w:rPr>
        <w:t>must</w:t>
      </w:r>
      <w:r w:rsidR="00CC3DAA" w:rsidRPr="002E6DFF">
        <w:rPr>
          <w:rFonts w:cs="Calibri"/>
          <w:sz w:val="22"/>
          <w:szCs w:val="22"/>
        </w:rPr>
        <w:t xml:space="preserve"> be submitted in </w:t>
      </w:r>
      <w:r w:rsidR="00FF7C8A" w:rsidRPr="002E6DFF">
        <w:rPr>
          <w:rFonts w:cs="Calibri"/>
          <w:sz w:val="22"/>
          <w:szCs w:val="22"/>
        </w:rPr>
        <w:t>pdf</w:t>
      </w:r>
      <w:r w:rsidR="00CC3DAA" w:rsidRPr="002E6DFF">
        <w:rPr>
          <w:rFonts w:cs="Calibri"/>
          <w:sz w:val="22"/>
          <w:szCs w:val="22"/>
          <w:u w:val="single"/>
        </w:rPr>
        <w:t xml:space="preserve"> format</w:t>
      </w:r>
      <w:r w:rsidR="00CC3DAA" w:rsidRPr="002E6DFF">
        <w:rPr>
          <w:rFonts w:cs="Calibri"/>
          <w:sz w:val="22"/>
          <w:szCs w:val="22"/>
        </w:rPr>
        <w:t>.</w:t>
      </w:r>
    </w:p>
    <w:p w14:paraId="0E0E85D5" w14:textId="77777777" w:rsidR="002E6DFF" w:rsidRPr="00595EEA" w:rsidRDefault="002E6DFF" w:rsidP="00DD05C2">
      <w:pPr>
        <w:pStyle w:val="Heading2"/>
        <w:shd w:val="clear" w:color="auto" w:fill="002060"/>
        <w:spacing w:line="360" w:lineRule="auto"/>
        <w:rPr>
          <w:rFonts w:asciiTheme="minorHAnsi" w:hAnsiTheme="minorHAnsi"/>
          <w:color w:val="FFFFFF" w:themeColor="background1"/>
        </w:rPr>
      </w:pPr>
      <w:r>
        <w:rPr>
          <w:rFonts w:asciiTheme="minorHAnsi" w:hAnsiTheme="minorHAnsi"/>
          <w:color w:val="FFFFFF" w:themeColor="background1"/>
        </w:rPr>
        <w:t xml:space="preserve">1.6 Documents to Submit </w:t>
      </w:r>
    </w:p>
    <w:p w14:paraId="5E30E344" w14:textId="77777777" w:rsidR="002E6DFF" w:rsidRDefault="002E6DFF" w:rsidP="00DD05C2">
      <w:pPr>
        <w:spacing w:line="360" w:lineRule="auto"/>
        <w:ind w:right="1730"/>
      </w:pPr>
    </w:p>
    <w:p w14:paraId="148B8BF6" w14:textId="3654B392" w:rsidR="002E6DFF" w:rsidRPr="003157AA" w:rsidRDefault="002E6DFF" w:rsidP="00DD05C2">
      <w:pPr>
        <w:spacing w:line="360" w:lineRule="auto"/>
        <w:ind w:right="350"/>
        <w:jc w:val="both"/>
        <w:rPr>
          <w:rFonts w:asciiTheme="minorHAnsi" w:hAnsiTheme="minorHAnsi" w:cstheme="minorHAnsi"/>
          <w:sz w:val="22"/>
          <w:szCs w:val="22"/>
        </w:rPr>
      </w:pPr>
      <w:r w:rsidRPr="00DE4DC8">
        <w:rPr>
          <w:rFonts w:asciiTheme="minorHAnsi" w:hAnsiTheme="minorHAnsi" w:cstheme="minorHAnsi"/>
          <w:sz w:val="22"/>
          <w:szCs w:val="22"/>
        </w:rPr>
        <w:t xml:space="preserve">As part of this selection process please submit the following documents. </w:t>
      </w:r>
      <w:r w:rsidRPr="00DE4DC8">
        <w:rPr>
          <w:rFonts w:asciiTheme="minorHAnsi" w:hAnsiTheme="minorHAnsi" w:cstheme="minorHAnsi"/>
          <w:b/>
          <w:bCs/>
          <w:sz w:val="22"/>
          <w:szCs w:val="22"/>
        </w:rPr>
        <w:t>Partial or non-submission of mandatory eligibility documents will lead to an exclusion from the bidding process</w:t>
      </w:r>
      <w:r w:rsidRPr="00DE4DC8">
        <w:rPr>
          <w:rFonts w:asciiTheme="minorHAnsi" w:hAnsiTheme="minorHAnsi" w:cstheme="minorHAnsi"/>
          <w:sz w:val="22"/>
          <w:szCs w:val="22"/>
        </w:rPr>
        <w:t xml:space="preserve">. Some documents are identified as “Mandatory at </w:t>
      </w:r>
      <w:r w:rsidR="006B17A1">
        <w:rPr>
          <w:rFonts w:asciiTheme="minorHAnsi" w:hAnsiTheme="minorHAnsi" w:cstheme="minorHAnsi"/>
          <w:sz w:val="22"/>
          <w:szCs w:val="22"/>
        </w:rPr>
        <w:t xml:space="preserve">the </w:t>
      </w:r>
      <w:r w:rsidRPr="00DE4DC8">
        <w:rPr>
          <w:rFonts w:asciiTheme="minorHAnsi" w:hAnsiTheme="minorHAnsi" w:cstheme="minorHAnsi"/>
          <w:sz w:val="22"/>
          <w:szCs w:val="22"/>
        </w:rPr>
        <w:t>Contract signature</w:t>
      </w:r>
      <w:r>
        <w:rPr>
          <w:rFonts w:asciiTheme="minorHAnsi" w:hAnsiTheme="minorHAnsi" w:cstheme="minorHAnsi"/>
          <w:sz w:val="22"/>
          <w:szCs w:val="22"/>
        </w:rPr>
        <w:t>/award</w:t>
      </w:r>
      <w:r w:rsidRPr="00DE4DC8">
        <w:rPr>
          <w:rFonts w:asciiTheme="minorHAnsi" w:hAnsiTheme="minorHAnsi" w:cstheme="minorHAnsi"/>
          <w:sz w:val="22"/>
          <w:szCs w:val="22"/>
        </w:rPr>
        <w:t xml:space="preserve"> Stage” so the absence of those at </w:t>
      </w:r>
      <w:r w:rsidR="006B17A1">
        <w:rPr>
          <w:rFonts w:asciiTheme="minorHAnsi" w:hAnsiTheme="minorHAnsi" w:cstheme="minorHAnsi"/>
          <w:sz w:val="22"/>
          <w:szCs w:val="22"/>
        </w:rPr>
        <w:t xml:space="preserve">the </w:t>
      </w:r>
      <w:r w:rsidRPr="00DE4DC8">
        <w:rPr>
          <w:rFonts w:asciiTheme="minorHAnsi" w:hAnsiTheme="minorHAnsi" w:cstheme="minorHAnsi"/>
          <w:sz w:val="22"/>
          <w:szCs w:val="22"/>
        </w:rPr>
        <w:t>bid opening stage may not lead to elimination.</w:t>
      </w:r>
    </w:p>
    <w:tbl>
      <w:tblPr>
        <w:tblStyle w:val="TableGrid"/>
        <w:tblW w:w="9862" w:type="dxa"/>
        <w:tblLook w:val="04A0" w:firstRow="1" w:lastRow="0" w:firstColumn="1" w:lastColumn="0" w:noHBand="0" w:noVBand="1"/>
      </w:tblPr>
      <w:tblGrid>
        <w:gridCol w:w="4931"/>
        <w:gridCol w:w="4931"/>
      </w:tblGrid>
      <w:tr w:rsidR="002E6DFF" w:rsidRPr="00DE4DC8" w14:paraId="4E1BE780" w14:textId="77777777" w:rsidTr="006D4F53">
        <w:trPr>
          <w:trHeight w:val="296"/>
        </w:trPr>
        <w:tc>
          <w:tcPr>
            <w:tcW w:w="4931" w:type="dxa"/>
            <w:shd w:val="clear" w:color="auto" w:fill="BFBFBF" w:themeFill="background1" w:themeFillShade="BF"/>
          </w:tcPr>
          <w:p w14:paraId="48851131" w14:textId="77777777" w:rsidR="002E6DFF" w:rsidRPr="00DE4DC8" w:rsidRDefault="002E6DFF" w:rsidP="00DD05C2">
            <w:pPr>
              <w:pStyle w:val="NoSpacing"/>
              <w:spacing w:line="360" w:lineRule="auto"/>
              <w:jc w:val="both"/>
              <w:rPr>
                <w:rFonts w:cstheme="minorHAnsi"/>
                <w:b/>
                <w:bCs/>
              </w:rPr>
            </w:pPr>
            <w:r w:rsidRPr="00DE4DC8">
              <w:rPr>
                <w:rFonts w:cstheme="minorHAnsi"/>
                <w:b/>
                <w:bCs/>
              </w:rPr>
              <w:t>Document</w:t>
            </w:r>
          </w:p>
        </w:tc>
        <w:tc>
          <w:tcPr>
            <w:tcW w:w="4931" w:type="dxa"/>
            <w:shd w:val="clear" w:color="auto" w:fill="BFBFBF" w:themeFill="background1" w:themeFillShade="BF"/>
          </w:tcPr>
          <w:p w14:paraId="33F160D0" w14:textId="77777777" w:rsidR="002E6DFF" w:rsidRPr="00DE4DC8" w:rsidRDefault="002E6DFF" w:rsidP="00DD05C2">
            <w:pPr>
              <w:pStyle w:val="NoSpacing"/>
              <w:spacing w:line="360" w:lineRule="auto"/>
              <w:jc w:val="both"/>
              <w:rPr>
                <w:rFonts w:cstheme="minorHAnsi"/>
                <w:b/>
                <w:bCs/>
              </w:rPr>
            </w:pPr>
            <w:r w:rsidRPr="00DE4DC8">
              <w:rPr>
                <w:rFonts w:cstheme="minorHAnsi"/>
                <w:b/>
                <w:bCs/>
              </w:rPr>
              <w:t>Category</w:t>
            </w:r>
          </w:p>
        </w:tc>
      </w:tr>
      <w:tr w:rsidR="002E6DFF" w:rsidRPr="00DE4DC8" w14:paraId="6C2EF449" w14:textId="77777777" w:rsidTr="006D4F53">
        <w:trPr>
          <w:trHeight w:val="885"/>
        </w:trPr>
        <w:tc>
          <w:tcPr>
            <w:tcW w:w="4931" w:type="dxa"/>
          </w:tcPr>
          <w:p w14:paraId="1F8CEE79" w14:textId="300851A1" w:rsidR="002E6DFF" w:rsidRPr="00DE4DC8" w:rsidRDefault="002E6DFF" w:rsidP="00DD05C2">
            <w:pPr>
              <w:pStyle w:val="NoSpacing"/>
              <w:spacing w:line="360" w:lineRule="auto"/>
              <w:jc w:val="both"/>
              <w:rPr>
                <w:rFonts w:cstheme="minorHAnsi"/>
              </w:rPr>
            </w:pPr>
            <w:r w:rsidRPr="00DE4DC8">
              <w:rPr>
                <w:rFonts w:cstheme="minorHAnsi"/>
                <w:b/>
                <w:bCs/>
              </w:rPr>
              <w:t>Legal registration (operational) license of the company</w:t>
            </w:r>
            <w:r>
              <w:rPr>
                <w:rFonts w:cstheme="minorHAnsi"/>
                <w:b/>
                <w:bCs/>
              </w:rPr>
              <w:t xml:space="preserve"> </w:t>
            </w:r>
            <w:r w:rsidR="00471E09">
              <w:rPr>
                <w:rFonts w:cstheme="minorHAnsi"/>
                <w:b/>
                <w:bCs/>
              </w:rPr>
              <w:t xml:space="preserve">as </w:t>
            </w:r>
            <w:r w:rsidR="006B17A1">
              <w:rPr>
                <w:rFonts w:cstheme="minorHAnsi"/>
                <w:b/>
                <w:bCs/>
              </w:rPr>
              <w:t xml:space="preserve">a </w:t>
            </w:r>
            <w:r w:rsidR="00471E09">
              <w:rPr>
                <w:rFonts w:cstheme="minorHAnsi"/>
                <w:b/>
                <w:bCs/>
              </w:rPr>
              <w:t xml:space="preserve">legal </w:t>
            </w:r>
            <w:r>
              <w:rPr>
                <w:rFonts w:cstheme="minorHAnsi"/>
                <w:b/>
                <w:bCs/>
              </w:rPr>
              <w:t xml:space="preserve">entity. </w:t>
            </w:r>
            <w:r>
              <w:rPr>
                <w:rFonts w:cstheme="minorHAnsi"/>
              </w:rPr>
              <w:t xml:space="preserve"> Must be </w:t>
            </w:r>
            <w:r w:rsidRPr="00DE4DC8">
              <w:rPr>
                <w:rFonts w:cstheme="minorHAnsi"/>
              </w:rPr>
              <w:t xml:space="preserve">valid </w:t>
            </w:r>
            <w:r>
              <w:rPr>
                <w:rFonts w:cstheme="minorHAnsi"/>
              </w:rPr>
              <w:t>at the time/</w:t>
            </w:r>
            <w:r w:rsidRPr="00DE4DC8">
              <w:rPr>
                <w:rFonts w:cstheme="minorHAnsi"/>
              </w:rPr>
              <w:t>day of bid submission</w:t>
            </w:r>
            <w:r>
              <w:rPr>
                <w:rFonts w:cstheme="minorHAnsi"/>
              </w:rPr>
              <w:t>.</w:t>
            </w:r>
          </w:p>
        </w:tc>
        <w:tc>
          <w:tcPr>
            <w:tcW w:w="4931" w:type="dxa"/>
          </w:tcPr>
          <w:p w14:paraId="7CA54AAE" w14:textId="1D8C8DE7" w:rsidR="002E6DFF" w:rsidRPr="00DE4DC8" w:rsidRDefault="002E6DFF" w:rsidP="00DD05C2">
            <w:pPr>
              <w:pStyle w:val="NoSpacing"/>
              <w:spacing w:line="360" w:lineRule="auto"/>
              <w:jc w:val="both"/>
              <w:rPr>
                <w:rFonts w:cstheme="minorHAnsi"/>
              </w:rPr>
            </w:pPr>
            <w:r w:rsidRPr="00DE4DC8">
              <w:rPr>
                <w:rFonts w:cstheme="minorHAnsi"/>
                <w:color w:val="FF0000"/>
              </w:rPr>
              <w:t xml:space="preserve">Mandatory </w:t>
            </w:r>
            <w:r>
              <w:rPr>
                <w:rFonts w:cstheme="minorHAnsi"/>
                <w:color w:val="FF0000"/>
              </w:rPr>
              <w:t>for</w:t>
            </w:r>
            <w:r w:rsidRPr="00DE4DC8">
              <w:rPr>
                <w:rFonts w:cstheme="minorHAnsi"/>
                <w:color w:val="FF0000"/>
              </w:rPr>
              <w:t xml:space="preserve"> Eligibility </w:t>
            </w:r>
            <w:r w:rsidRPr="00DE4DC8">
              <w:rPr>
                <w:rFonts w:cstheme="minorHAnsi"/>
              </w:rPr>
              <w:t>/ Bid Opening Stage</w:t>
            </w:r>
          </w:p>
        </w:tc>
      </w:tr>
      <w:tr w:rsidR="002E6DFF" w:rsidRPr="00DE4DC8" w14:paraId="3746351E" w14:textId="77777777" w:rsidTr="006D4F53">
        <w:trPr>
          <w:trHeight w:val="296"/>
        </w:trPr>
        <w:tc>
          <w:tcPr>
            <w:tcW w:w="4931" w:type="dxa"/>
          </w:tcPr>
          <w:p w14:paraId="4901263C" w14:textId="029D5790" w:rsidR="002E6DFF" w:rsidRPr="00DE4DC8" w:rsidRDefault="002E6DFF" w:rsidP="00DD05C2">
            <w:pPr>
              <w:pStyle w:val="NoSpacing"/>
              <w:spacing w:line="360" w:lineRule="auto"/>
              <w:jc w:val="both"/>
              <w:rPr>
                <w:rFonts w:cstheme="minorHAnsi"/>
              </w:rPr>
            </w:pPr>
            <w:r w:rsidRPr="00DE4DC8">
              <w:rPr>
                <w:rFonts w:cstheme="minorHAnsi"/>
                <w:b/>
                <w:bCs/>
              </w:rPr>
              <w:t>IMC Vendor Registration Form</w:t>
            </w:r>
            <w:r w:rsidRPr="00DE4DC8">
              <w:rPr>
                <w:rFonts w:cstheme="minorHAnsi"/>
              </w:rPr>
              <w:t xml:space="preserve"> filled in signed</w:t>
            </w:r>
            <w:r w:rsidR="007C3D3D">
              <w:rPr>
                <w:rFonts w:cstheme="minorHAnsi"/>
              </w:rPr>
              <w:t>,</w:t>
            </w:r>
            <w:r w:rsidRPr="00DE4DC8">
              <w:rPr>
                <w:rFonts w:cstheme="minorHAnsi"/>
              </w:rPr>
              <w:t xml:space="preserve"> and stamped</w:t>
            </w:r>
          </w:p>
        </w:tc>
        <w:tc>
          <w:tcPr>
            <w:tcW w:w="4931" w:type="dxa"/>
          </w:tcPr>
          <w:p w14:paraId="4C24B525" w14:textId="6298D19A"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 if a company is awarded a contract</w:t>
            </w:r>
          </w:p>
        </w:tc>
      </w:tr>
      <w:tr w:rsidR="002E6DFF" w:rsidRPr="00DE4DC8" w14:paraId="063BE3DD" w14:textId="77777777" w:rsidTr="006D4F53">
        <w:trPr>
          <w:trHeight w:val="296"/>
        </w:trPr>
        <w:tc>
          <w:tcPr>
            <w:tcW w:w="4931" w:type="dxa"/>
          </w:tcPr>
          <w:p w14:paraId="47671A8A" w14:textId="77777777" w:rsidR="002E6DFF" w:rsidRPr="00DE4DC8" w:rsidRDefault="002E6DFF" w:rsidP="00DD05C2">
            <w:pPr>
              <w:pStyle w:val="NoSpacing"/>
              <w:spacing w:line="360" w:lineRule="auto"/>
              <w:jc w:val="both"/>
              <w:rPr>
                <w:rFonts w:cstheme="minorHAnsi"/>
              </w:rPr>
            </w:pPr>
            <w:r w:rsidRPr="00DE4DC8">
              <w:rPr>
                <w:rFonts w:cstheme="minorHAnsi"/>
                <w:b/>
                <w:bCs/>
              </w:rPr>
              <w:lastRenderedPageBreak/>
              <w:t>IMC Master Terms and Conditions</w:t>
            </w:r>
            <w:r w:rsidRPr="00DE4DC8">
              <w:rPr>
                <w:rFonts w:cstheme="minorHAnsi"/>
              </w:rPr>
              <w:t xml:space="preserve"> signed and Stamped on all pages</w:t>
            </w:r>
          </w:p>
        </w:tc>
        <w:tc>
          <w:tcPr>
            <w:tcW w:w="4931" w:type="dxa"/>
          </w:tcPr>
          <w:p w14:paraId="59720523" w14:textId="4C6DB0C8"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w:t>
            </w:r>
            <w:r>
              <w:rPr>
                <w:rFonts w:cstheme="minorHAnsi"/>
              </w:rPr>
              <w:t xml:space="preserve"> if</w:t>
            </w:r>
            <w:r w:rsidRPr="00DE4DC8">
              <w:rPr>
                <w:rFonts w:cstheme="minorHAnsi"/>
              </w:rPr>
              <w:t xml:space="preserve"> a company is awarded a contract</w:t>
            </w:r>
          </w:p>
        </w:tc>
      </w:tr>
      <w:tr w:rsidR="002E6DFF" w:rsidRPr="00DE4DC8" w14:paraId="7131EBF6" w14:textId="77777777" w:rsidTr="006D4F53">
        <w:trPr>
          <w:trHeight w:val="296"/>
        </w:trPr>
        <w:tc>
          <w:tcPr>
            <w:tcW w:w="4931" w:type="dxa"/>
          </w:tcPr>
          <w:p w14:paraId="42A14816" w14:textId="77777777" w:rsidR="002E6DFF" w:rsidRPr="00DE4DC8" w:rsidRDefault="002E6DFF" w:rsidP="00DD05C2">
            <w:pPr>
              <w:pStyle w:val="NoSpacing"/>
              <w:spacing w:line="360" w:lineRule="auto"/>
              <w:jc w:val="both"/>
              <w:rPr>
                <w:rFonts w:cstheme="minorHAnsi"/>
              </w:rPr>
            </w:pPr>
            <w:r w:rsidRPr="00DE4DC8">
              <w:rPr>
                <w:rFonts w:cstheme="minorHAnsi"/>
                <w:b/>
                <w:bCs/>
              </w:rPr>
              <w:t>IMC Code of Conduct</w:t>
            </w:r>
            <w:r w:rsidRPr="00DE4DC8">
              <w:rPr>
                <w:rFonts w:cstheme="minorHAnsi"/>
              </w:rPr>
              <w:t xml:space="preserve"> signed and Stamped on all pages</w:t>
            </w:r>
          </w:p>
        </w:tc>
        <w:tc>
          <w:tcPr>
            <w:tcW w:w="4931" w:type="dxa"/>
          </w:tcPr>
          <w:p w14:paraId="405753AD" w14:textId="1F583EA1" w:rsidR="002E6DFF" w:rsidRPr="00DE4DC8" w:rsidRDefault="002E6DFF" w:rsidP="00DD05C2">
            <w:pPr>
              <w:pStyle w:val="NoSpacing"/>
              <w:spacing w:line="360" w:lineRule="auto"/>
              <w:jc w:val="both"/>
              <w:rPr>
                <w:rFonts w:cstheme="minorHAnsi"/>
              </w:rPr>
            </w:pPr>
            <w:r w:rsidRPr="00DE4DC8">
              <w:rPr>
                <w:rFonts w:cstheme="minorHAnsi"/>
              </w:rPr>
              <w:t xml:space="preserve">Mandatory at </w:t>
            </w:r>
            <w:r w:rsidR="006B17A1">
              <w:rPr>
                <w:rFonts w:cstheme="minorHAnsi"/>
              </w:rPr>
              <w:t xml:space="preserve">the </w:t>
            </w:r>
            <w:r w:rsidRPr="00DE4DC8">
              <w:rPr>
                <w:rFonts w:cstheme="minorHAnsi"/>
              </w:rPr>
              <w:t>contract signature stage if a company is awarded a contract</w:t>
            </w:r>
          </w:p>
        </w:tc>
      </w:tr>
      <w:tr w:rsidR="002E6DFF" w:rsidRPr="00DE4DC8" w14:paraId="6A100B3E" w14:textId="77777777" w:rsidTr="006D4F53">
        <w:trPr>
          <w:trHeight w:val="296"/>
        </w:trPr>
        <w:tc>
          <w:tcPr>
            <w:tcW w:w="4931" w:type="dxa"/>
          </w:tcPr>
          <w:p w14:paraId="23362D96" w14:textId="77777777" w:rsidR="002E6DFF" w:rsidRPr="00DE4DC8" w:rsidRDefault="002E6DFF" w:rsidP="00DD05C2">
            <w:pPr>
              <w:pStyle w:val="NoSpacing"/>
              <w:numPr>
                <w:ilvl w:val="0"/>
                <w:numId w:val="8"/>
              </w:numPr>
              <w:spacing w:line="360" w:lineRule="auto"/>
              <w:jc w:val="both"/>
              <w:rPr>
                <w:rFonts w:cstheme="minorHAnsi"/>
                <w:b/>
                <w:bCs/>
              </w:rPr>
            </w:pPr>
            <w:r w:rsidRPr="00DE4DC8">
              <w:rPr>
                <w:rFonts w:cstheme="minorHAnsi"/>
                <w:b/>
                <w:bCs/>
              </w:rPr>
              <w:t>IMC Request for Quotation (RFQ form)</w:t>
            </w:r>
            <w:r w:rsidRPr="00DE4DC8">
              <w:rPr>
                <w:rFonts w:cstheme="minorHAnsi"/>
                <w:b/>
              </w:rPr>
              <w:t xml:space="preserve"> and All Annexes, </w:t>
            </w:r>
            <w:r>
              <w:rPr>
                <w:rFonts w:cstheme="minorHAnsi"/>
                <w:b/>
              </w:rPr>
              <w:t xml:space="preserve">fully </w:t>
            </w:r>
            <w:r w:rsidRPr="00DE4DC8">
              <w:rPr>
                <w:rFonts w:cstheme="minorHAnsi"/>
                <w:b/>
              </w:rPr>
              <w:t xml:space="preserve">filled </w:t>
            </w:r>
            <w:r>
              <w:rPr>
                <w:rFonts w:cstheme="minorHAnsi"/>
                <w:b/>
              </w:rPr>
              <w:t>and</w:t>
            </w:r>
            <w:r w:rsidRPr="00DE4DC8">
              <w:rPr>
                <w:rFonts w:cstheme="minorHAnsi"/>
                <w:b/>
              </w:rPr>
              <w:t xml:space="preserve"> signed</w:t>
            </w:r>
            <w:r>
              <w:rPr>
                <w:rFonts w:cstheme="minorHAnsi"/>
                <w:b/>
              </w:rPr>
              <w:t>/</w:t>
            </w:r>
            <w:r w:rsidRPr="00D20442">
              <w:rPr>
                <w:rFonts w:cstheme="minorHAnsi"/>
                <w:b/>
              </w:rPr>
              <w:t xml:space="preserve">stamped </w:t>
            </w:r>
            <w:r w:rsidRPr="00DE4DC8">
              <w:rPr>
                <w:rFonts w:cstheme="minorHAnsi"/>
              </w:rPr>
              <w:t xml:space="preserve">(Attached) for each Lot </w:t>
            </w:r>
          </w:p>
        </w:tc>
        <w:tc>
          <w:tcPr>
            <w:tcW w:w="4931" w:type="dxa"/>
          </w:tcPr>
          <w:p w14:paraId="707F98A6" w14:textId="2FDC674A" w:rsidR="002E6DFF" w:rsidRPr="00DE4DC8" w:rsidRDefault="002E6DFF" w:rsidP="00DD05C2">
            <w:pPr>
              <w:pStyle w:val="NoSpacing"/>
              <w:spacing w:line="360" w:lineRule="auto"/>
              <w:jc w:val="both"/>
              <w:rPr>
                <w:rFonts w:cstheme="minorHAnsi"/>
              </w:rPr>
            </w:pPr>
            <w:r w:rsidRPr="00D20442">
              <w:rPr>
                <w:rFonts w:cstheme="minorHAnsi"/>
                <w:color w:val="FF0000"/>
              </w:rPr>
              <w:t xml:space="preserve">Mandatory for Eligibility, at </w:t>
            </w:r>
            <w:r w:rsidR="006B17A1">
              <w:rPr>
                <w:rFonts w:cstheme="minorHAnsi"/>
                <w:color w:val="FF0000"/>
              </w:rPr>
              <w:t xml:space="preserve">the </w:t>
            </w:r>
            <w:r w:rsidRPr="00D20442">
              <w:rPr>
                <w:rFonts w:cstheme="minorHAnsi"/>
                <w:color w:val="FF0000"/>
              </w:rPr>
              <w:t>Bids opening stage.</w:t>
            </w:r>
          </w:p>
        </w:tc>
      </w:tr>
    </w:tbl>
    <w:p w14:paraId="26A2EBA3" w14:textId="77777777" w:rsidR="00017AAC" w:rsidRDefault="00017AAC" w:rsidP="00DD05C2">
      <w:pPr>
        <w:spacing w:line="360" w:lineRule="auto"/>
        <w:ind w:right="1730"/>
      </w:pPr>
    </w:p>
    <w:p w14:paraId="6EF5586B" w14:textId="2A6CDE4A" w:rsidR="00552D0D" w:rsidRPr="00552D0D" w:rsidRDefault="00C031ED" w:rsidP="00DD05C2">
      <w:pPr>
        <w:pStyle w:val="Heading2"/>
        <w:numPr>
          <w:ilvl w:val="1"/>
          <w:numId w:val="6"/>
        </w:numPr>
        <w:shd w:val="clear" w:color="auto" w:fill="002060"/>
        <w:spacing w:after="240" w:line="360" w:lineRule="auto"/>
        <w:rPr>
          <w:rFonts w:asciiTheme="minorHAnsi" w:hAnsiTheme="minorHAnsi"/>
          <w:color w:val="FFFFFF" w:themeColor="background1"/>
        </w:rPr>
      </w:pPr>
      <w:bookmarkStart w:id="6" w:name="_Toc129836309"/>
      <w:r w:rsidRPr="00595EEA">
        <w:rPr>
          <w:rFonts w:asciiTheme="minorHAnsi" w:hAnsiTheme="minorHAnsi"/>
          <w:color w:val="FFFFFF" w:themeColor="background1"/>
        </w:rPr>
        <w:t>Reporting of Fraud and Unethical Behavior</w:t>
      </w:r>
      <w:bookmarkEnd w:id="6"/>
    </w:p>
    <w:p w14:paraId="68C76664" w14:textId="5C794064" w:rsidR="00C031ED" w:rsidRPr="00650453" w:rsidRDefault="00B018A9" w:rsidP="00DD05C2">
      <w:pPr>
        <w:spacing w:line="360" w:lineRule="auto"/>
        <w:jc w:val="both"/>
        <w:rPr>
          <w:rFonts w:asciiTheme="minorHAnsi" w:hAnsiTheme="minorHAnsi"/>
          <w:sz w:val="22"/>
          <w:szCs w:val="22"/>
        </w:rPr>
      </w:pPr>
      <w:r w:rsidRPr="00650453">
        <w:rPr>
          <w:rFonts w:asciiTheme="minorHAnsi" w:hAnsiTheme="minorHAnsi"/>
          <w:sz w:val="22"/>
          <w:szCs w:val="22"/>
        </w:rPr>
        <w:t>The International</w:t>
      </w:r>
      <w:r w:rsidR="00C031ED" w:rsidRPr="00650453">
        <w:rPr>
          <w:rFonts w:asciiTheme="minorHAnsi" w:hAnsiTheme="minorHAnsi"/>
          <w:sz w:val="22"/>
          <w:szCs w:val="22"/>
        </w:rPr>
        <w:t xml:space="preserve"> Medical Corps has </w:t>
      </w:r>
      <w:r w:rsidR="00C031ED" w:rsidRPr="00650453">
        <w:rPr>
          <w:rFonts w:asciiTheme="minorHAnsi" w:hAnsiTheme="minorHAnsi"/>
          <w:b/>
          <w:sz w:val="22"/>
          <w:szCs w:val="22"/>
        </w:rPr>
        <w:t xml:space="preserve">zero tolerance </w:t>
      </w:r>
      <w:r w:rsidR="006B17A1">
        <w:rPr>
          <w:rFonts w:asciiTheme="minorHAnsi" w:hAnsiTheme="minorHAnsi"/>
          <w:b/>
          <w:sz w:val="22"/>
          <w:szCs w:val="22"/>
        </w:rPr>
        <w:t>for</w:t>
      </w:r>
      <w:r w:rsidR="00C031ED" w:rsidRPr="00650453">
        <w:rPr>
          <w:rFonts w:asciiTheme="minorHAnsi" w:hAnsiTheme="minorHAnsi"/>
          <w:b/>
          <w:sz w:val="22"/>
          <w:szCs w:val="22"/>
        </w:rPr>
        <w:t xml:space="preserve"> fraud</w:t>
      </w:r>
      <w:r w:rsidR="00C031ED" w:rsidRPr="00650453">
        <w:rPr>
          <w:rFonts w:asciiTheme="minorHAnsi" w:hAnsiTheme="minorHAnsi"/>
          <w:sz w:val="22"/>
          <w:szCs w:val="22"/>
        </w:rPr>
        <w:t>. Please report fraud and unethical behavior:</w:t>
      </w:r>
    </w:p>
    <w:p w14:paraId="18E24BDB" w14:textId="20E13BA4"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Make a call to our Ethics phone number </w:t>
      </w:r>
      <w:r w:rsidRPr="00650453">
        <w:rPr>
          <w:sz w:val="22"/>
          <w:szCs w:val="22"/>
        </w:rPr>
        <w:t>[</w:t>
      </w:r>
      <w:r w:rsidR="00CB0C24" w:rsidRPr="00650453">
        <w:rPr>
          <w:rFonts w:ascii="Calibri" w:hAnsi="Calibri" w:cs="Calibri"/>
          <w:sz w:val="22"/>
          <w:szCs w:val="22"/>
        </w:rPr>
        <w:t>1-866-879-</w:t>
      </w:r>
      <w:r w:rsidR="006B17A1" w:rsidRPr="00650453">
        <w:rPr>
          <w:rFonts w:ascii="Calibri" w:hAnsi="Calibri" w:cs="Calibri"/>
          <w:sz w:val="22"/>
          <w:szCs w:val="22"/>
        </w:rPr>
        <w:t>0419]</w:t>
      </w:r>
      <w:r w:rsidRPr="00650453">
        <w:rPr>
          <w:sz w:val="22"/>
          <w:szCs w:val="22"/>
        </w:rPr>
        <w:t xml:space="preserve"> </w:t>
      </w:r>
      <w:r w:rsidRPr="00650453">
        <w:rPr>
          <w:color w:val="000000" w:themeColor="text1"/>
          <w:sz w:val="22"/>
          <w:szCs w:val="22"/>
        </w:rPr>
        <w:t>or</w:t>
      </w:r>
    </w:p>
    <w:p w14:paraId="6D40F972" w14:textId="4E8329AA"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File a report online at Ethics Point, Inc.  (</w:t>
      </w:r>
      <w:hyperlink r:id="rId18" w:history="1">
        <w:r w:rsidRPr="00650453">
          <w:rPr>
            <w:rStyle w:val="Hyperlink"/>
            <w:sz w:val="22"/>
            <w:szCs w:val="22"/>
          </w:rPr>
          <w:t>https://secure.ethicspoint.com/domain/media/en/gui/29929/index.html</w:t>
        </w:r>
      </w:hyperlink>
      <w:r w:rsidRPr="00650453">
        <w:rPr>
          <w:color w:val="000000" w:themeColor="text1"/>
          <w:sz w:val="22"/>
          <w:szCs w:val="22"/>
        </w:rPr>
        <w:t xml:space="preserve"> ) or</w:t>
      </w:r>
    </w:p>
    <w:p w14:paraId="4360FE3A" w14:textId="5D8A329E"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Contact </w:t>
      </w:r>
      <w:hyperlink r:id="rId19" w:history="1">
        <w:r w:rsidRPr="00650453">
          <w:rPr>
            <w:rStyle w:val="Hyperlink"/>
            <w:sz w:val="22"/>
            <w:szCs w:val="22"/>
          </w:rPr>
          <w:t>report@internationalmedicalcorps.org</w:t>
        </w:r>
      </w:hyperlink>
      <w:r w:rsidRPr="00650453">
        <w:rPr>
          <w:color w:val="000000" w:themeColor="text1"/>
          <w:sz w:val="22"/>
          <w:szCs w:val="22"/>
        </w:rPr>
        <w:t xml:space="preserve"> for further instruction. </w:t>
      </w:r>
    </w:p>
    <w:p w14:paraId="75A7A1B4" w14:textId="77777777" w:rsidR="00C031ED" w:rsidRPr="00650453" w:rsidRDefault="00C031ED" w:rsidP="00DD05C2">
      <w:pPr>
        <w:pStyle w:val="ListParagraph"/>
        <w:numPr>
          <w:ilvl w:val="0"/>
          <w:numId w:val="5"/>
        </w:numPr>
        <w:spacing w:line="360" w:lineRule="auto"/>
        <w:rPr>
          <w:color w:val="000000" w:themeColor="text1"/>
          <w:sz w:val="22"/>
          <w:szCs w:val="22"/>
        </w:rPr>
      </w:pPr>
      <w:r w:rsidRPr="00650453">
        <w:rPr>
          <w:color w:val="000000" w:themeColor="text1"/>
          <w:sz w:val="22"/>
          <w:szCs w:val="22"/>
        </w:rPr>
        <w:t xml:space="preserve">Reports may also be made to </w:t>
      </w:r>
      <w:hyperlink r:id="rId20" w:history="1">
        <w:r w:rsidRPr="00650453">
          <w:rPr>
            <w:rStyle w:val="Hyperlink"/>
            <w:sz w:val="22"/>
            <w:szCs w:val="22"/>
          </w:rPr>
          <w:t>compliance@internationalmedicalcorps.org</w:t>
        </w:r>
      </w:hyperlink>
      <w:r w:rsidRPr="00650453">
        <w:rPr>
          <w:color w:val="000000" w:themeColor="text1"/>
          <w:sz w:val="22"/>
          <w:szCs w:val="22"/>
        </w:rPr>
        <w:t xml:space="preserve"> or  </w:t>
      </w:r>
      <w:hyperlink r:id="rId21" w:history="1">
        <w:r w:rsidRPr="00650453">
          <w:rPr>
            <w:rStyle w:val="Hyperlink"/>
            <w:sz w:val="22"/>
            <w:szCs w:val="22"/>
          </w:rPr>
          <w:t>legal@internationalmedicalcorps.org</w:t>
        </w:r>
      </w:hyperlink>
      <w:r w:rsidRPr="00650453">
        <w:rPr>
          <w:color w:val="000000" w:themeColor="text1"/>
          <w:sz w:val="22"/>
          <w:szCs w:val="22"/>
        </w:rPr>
        <w:t xml:space="preserve"> </w:t>
      </w:r>
    </w:p>
    <w:p w14:paraId="7184C492" w14:textId="6E2ACDC0" w:rsidR="00C031ED" w:rsidRPr="00650453" w:rsidRDefault="00C031ED" w:rsidP="00DD05C2">
      <w:pPr>
        <w:spacing w:line="360" w:lineRule="auto"/>
        <w:rPr>
          <w:rFonts w:asciiTheme="minorHAnsi" w:hAnsiTheme="minorHAnsi"/>
          <w:sz w:val="22"/>
          <w:szCs w:val="22"/>
        </w:rPr>
      </w:pPr>
    </w:p>
    <w:p w14:paraId="6BEB7252" w14:textId="223BBE36" w:rsidR="00C031ED" w:rsidRDefault="00C031ED" w:rsidP="00DD05C2">
      <w:pPr>
        <w:spacing w:after="240" w:line="360" w:lineRule="auto"/>
        <w:jc w:val="both"/>
        <w:rPr>
          <w:rFonts w:asciiTheme="minorHAnsi" w:hAnsiTheme="minorHAnsi"/>
          <w:sz w:val="22"/>
          <w:szCs w:val="22"/>
        </w:rPr>
      </w:pPr>
      <w:r w:rsidRPr="00650453">
        <w:rPr>
          <w:rFonts w:asciiTheme="minorHAnsi" w:hAnsiTheme="minorHAnsi"/>
          <w:sz w:val="22"/>
          <w:szCs w:val="22"/>
        </w:rPr>
        <w:t xml:space="preserve">More details on International Medical Corps and our projects worldwide are available through our </w:t>
      </w:r>
      <w:r w:rsidR="006B17A1">
        <w:rPr>
          <w:rFonts w:asciiTheme="minorHAnsi" w:hAnsiTheme="minorHAnsi"/>
          <w:sz w:val="22"/>
          <w:szCs w:val="22"/>
        </w:rPr>
        <w:t>website</w:t>
      </w:r>
      <w:r w:rsidRPr="00650453">
        <w:rPr>
          <w:rFonts w:asciiTheme="minorHAnsi" w:hAnsiTheme="minorHAnsi"/>
          <w:sz w:val="22"/>
          <w:szCs w:val="22"/>
        </w:rPr>
        <w:t xml:space="preserve">: </w:t>
      </w:r>
      <w:hyperlink r:id="rId22" w:history="1">
        <w:r w:rsidRPr="00650453">
          <w:rPr>
            <w:rStyle w:val="Hyperlink"/>
            <w:rFonts w:asciiTheme="minorHAnsi" w:hAnsiTheme="minorHAnsi"/>
            <w:sz w:val="22"/>
            <w:szCs w:val="22"/>
          </w:rPr>
          <w:t>www.internationalmedicalcorps.org</w:t>
        </w:r>
      </w:hyperlink>
      <w:r w:rsidRPr="00650453">
        <w:rPr>
          <w:rFonts w:asciiTheme="minorHAnsi" w:hAnsiTheme="minorHAnsi"/>
          <w:sz w:val="22"/>
          <w:szCs w:val="22"/>
        </w:rPr>
        <w:t xml:space="preserve"> </w:t>
      </w:r>
    </w:p>
    <w:p w14:paraId="07DB2CFC" w14:textId="7682A4DE" w:rsidR="00E37600" w:rsidRPr="00552D0D"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r>
        <w:rPr>
          <w:rFonts w:asciiTheme="minorHAnsi" w:hAnsiTheme="minorHAnsi"/>
          <w:color w:val="FFFFFF" w:themeColor="background1"/>
        </w:rPr>
        <w:t xml:space="preserve">Financial Offer </w:t>
      </w:r>
    </w:p>
    <w:p w14:paraId="172AD37A" w14:textId="2EAAECD5" w:rsidR="00E37600" w:rsidRDefault="00ED30FE" w:rsidP="00DD05C2">
      <w:pPr>
        <w:pStyle w:val="BodyText"/>
        <w:spacing w:line="360" w:lineRule="auto"/>
        <w:ind w:left="0"/>
      </w:pPr>
      <w:r>
        <w:t>Please quote</w:t>
      </w:r>
      <w:r>
        <w:rPr>
          <w:spacing w:val="-2"/>
        </w:rPr>
        <w:t xml:space="preserve"> </w:t>
      </w:r>
      <w:r>
        <w:t>your</w:t>
      </w:r>
      <w:r>
        <w:rPr>
          <w:spacing w:val="-3"/>
        </w:rPr>
        <w:t xml:space="preserve"> </w:t>
      </w:r>
      <w:r>
        <w:t>offer</w:t>
      </w:r>
      <w:r>
        <w:rPr>
          <w:spacing w:val="-1"/>
        </w:rPr>
        <w:t xml:space="preserve"> </w:t>
      </w:r>
      <w:r>
        <w:t>in</w:t>
      </w:r>
      <w:r>
        <w:rPr>
          <w:spacing w:val="-2"/>
        </w:rPr>
        <w:t xml:space="preserve"> </w:t>
      </w:r>
      <w:r w:rsidR="006B17A1">
        <w:rPr>
          <w:spacing w:val="-2"/>
        </w:rPr>
        <w:t xml:space="preserve">the </w:t>
      </w:r>
      <w:r>
        <w:t>IMC</w:t>
      </w:r>
      <w:r>
        <w:rPr>
          <w:spacing w:val="-1"/>
        </w:rPr>
        <w:t xml:space="preserve"> </w:t>
      </w:r>
      <w:r>
        <w:t>RFQ</w:t>
      </w:r>
      <w:r w:rsidR="006B4471">
        <w:t>/ITT</w:t>
      </w:r>
      <w:r>
        <w:rPr>
          <w:spacing w:val="-2"/>
        </w:rPr>
        <w:t xml:space="preserve"> </w:t>
      </w:r>
      <w:r>
        <w:t>template</w:t>
      </w:r>
      <w:r w:rsidR="007C3D3D">
        <w:t>,</w:t>
      </w:r>
      <w:r w:rsidR="00E2776C">
        <w:rPr>
          <w:spacing w:val="49"/>
        </w:rPr>
        <w:t xml:space="preserve"> </w:t>
      </w:r>
      <w:r>
        <w:t>including</w:t>
      </w:r>
      <w:r>
        <w:rPr>
          <w:spacing w:val="-1"/>
        </w:rPr>
        <w:t xml:space="preserve"> </w:t>
      </w:r>
      <w:r>
        <w:t>all</w:t>
      </w:r>
      <w:r>
        <w:rPr>
          <w:spacing w:val="-2"/>
        </w:rPr>
        <w:t xml:space="preserve"> </w:t>
      </w:r>
      <w:r>
        <w:t>associated</w:t>
      </w:r>
      <w:r>
        <w:rPr>
          <w:spacing w:val="-4"/>
        </w:rPr>
        <w:t xml:space="preserve"> </w:t>
      </w:r>
      <w:r>
        <w:t>costs (taxes,</w:t>
      </w:r>
      <w:r>
        <w:rPr>
          <w:spacing w:val="-1"/>
        </w:rPr>
        <w:t xml:space="preserve"> </w:t>
      </w:r>
      <w:r>
        <w:t>discounts,</w:t>
      </w:r>
      <w:r>
        <w:rPr>
          <w:spacing w:val="-4"/>
        </w:rPr>
        <w:t xml:space="preserve"> </w:t>
      </w:r>
      <w:r w:rsidR="00E2776C">
        <w:rPr>
          <w:spacing w:val="-4"/>
        </w:rPr>
        <w:t>transportation to the stated destinations</w:t>
      </w:r>
      <w:r w:rsidR="00200144">
        <w:rPr>
          <w:spacing w:val="-4"/>
        </w:rPr>
        <w:t>/locations</w:t>
      </w:r>
      <w:r w:rsidR="006B17A1">
        <w:rPr>
          <w:spacing w:val="-4"/>
        </w:rPr>
        <w:t>,</w:t>
      </w:r>
      <w:r w:rsidR="00E2776C">
        <w:rPr>
          <w:spacing w:val="-4"/>
        </w:rPr>
        <w:t xml:space="preserve"> </w:t>
      </w:r>
      <w:r>
        <w:t>etc.)</w:t>
      </w:r>
      <w:r w:rsidR="008B6FBC">
        <w:t xml:space="preserve"> </w:t>
      </w:r>
      <w:r w:rsidR="007C3D3D">
        <w:rPr>
          <w:rFonts w:asciiTheme="minorHAnsi" w:hAnsiTheme="minorHAnsi" w:cstheme="minorHAnsi"/>
        </w:rPr>
        <w:t>The</w:t>
      </w:r>
      <w:r w:rsidR="008B6FBC" w:rsidRPr="00300074">
        <w:rPr>
          <w:rFonts w:asciiTheme="minorHAnsi" w:hAnsiTheme="minorHAnsi" w:cstheme="minorHAnsi"/>
        </w:rPr>
        <w:t xml:space="preserve"> price </w:t>
      </w:r>
      <w:proofErr w:type="gramStart"/>
      <w:r w:rsidR="008B6FBC" w:rsidRPr="00300074">
        <w:rPr>
          <w:rFonts w:asciiTheme="minorHAnsi" w:hAnsiTheme="minorHAnsi" w:cstheme="minorHAnsi"/>
        </w:rPr>
        <w:t>shall</w:t>
      </w:r>
      <w:proofErr w:type="gramEnd"/>
      <w:r w:rsidR="008B6FBC" w:rsidRPr="00300074">
        <w:rPr>
          <w:rFonts w:asciiTheme="minorHAnsi" w:hAnsiTheme="minorHAnsi" w:cstheme="minorHAnsi"/>
        </w:rPr>
        <w:t xml:space="preserve"> be reasonable and competitive.</w:t>
      </w:r>
      <w:r w:rsidR="00090D30">
        <w:rPr>
          <w:rFonts w:asciiTheme="minorHAnsi" w:hAnsiTheme="minorHAnsi" w:cstheme="minorHAnsi"/>
        </w:rPr>
        <w:t xml:space="preserve"> If you include taxes in your offer, please submit evidence of </w:t>
      </w:r>
      <w:r w:rsidR="006B17A1">
        <w:rPr>
          <w:rFonts w:asciiTheme="minorHAnsi" w:hAnsiTheme="minorHAnsi" w:cstheme="minorHAnsi"/>
        </w:rPr>
        <w:t xml:space="preserve">a </w:t>
      </w:r>
      <w:r w:rsidR="00090D30">
        <w:rPr>
          <w:rFonts w:asciiTheme="minorHAnsi" w:hAnsiTheme="minorHAnsi" w:cstheme="minorHAnsi"/>
        </w:rPr>
        <w:t xml:space="preserve">tax invoice issued by the Tax Chamber in your </w:t>
      </w:r>
      <w:proofErr w:type="gramStart"/>
      <w:r w:rsidR="00090D30">
        <w:rPr>
          <w:rFonts w:asciiTheme="minorHAnsi" w:hAnsiTheme="minorHAnsi" w:cstheme="minorHAnsi"/>
        </w:rPr>
        <w:t>company</w:t>
      </w:r>
      <w:proofErr w:type="gramEnd"/>
      <w:r w:rsidR="00090D30">
        <w:rPr>
          <w:rFonts w:asciiTheme="minorHAnsi" w:hAnsiTheme="minorHAnsi" w:cstheme="minorHAnsi"/>
        </w:rPr>
        <w:t xml:space="preserve"> name.</w:t>
      </w:r>
    </w:p>
    <w:p w14:paraId="5536F090" w14:textId="77777777" w:rsidR="00E37600" w:rsidRDefault="00E37600" w:rsidP="00DD05C2">
      <w:pPr>
        <w:pStyle w:val="BodyText"/>
        <w:spacing w:line="360" w:lineRule="auto"/>
        <w:rPr>
          <w:sz w:val="20"/>
        </w:rPr>
      </w:pPr>
    </w:p>
    <w:p w14:paraId="0CEFF590" w14:textId="77777777" w:rsidR="007C3D3D" w:rsidRDefault="007C3D3D" w:rsidP="00DD05C2">
      <w:pPr>
        <w:pStyle w:val="BodyText"/>
        <w:spacing w:line="360" w:lineRule="auto"/>
        <w:rPr>
          <w:sz w:val="20"/>
        </w:rPr>
      </w:pPr>
    </w:p>
    <w:p w14:paraId="265D76FB" w14:textId="77777777" w:rsidR="007C3D3D" w:rsidRDefault="007C3D3D" w:rsidP="00DD05C2">
      <w:pPr>
        <w:pStyle w:val="BodyText"/>
        <w:spacing w:line="360" w:lineRule="auto"/>
        <w:rPr>
          <w:sz w:val="20"/>
        </w:rPr>
      </w:pPr>
    </w:p>
    <w:p w14:paraId="22C361E8" w14:textId="77777777" w:rsidR="007C3D3D" w:rsidRDefault="007C3D3D" w:rsidP="00DD05C2">
      <w:pPr>
        <w:pStyle w:val="BodyText"/>
        <w:spacing w:line="360" w:lineRule="auto"/>
        <w:rPr>
          <w:sz w:val="20"/>
        </w:rPr>
      </w:pPr>
    </w:p>
    <w:p w14:paraId="7301A685" w14:textId="77777777" w:rsidR="007C3D3D" w:rsidRDefault="007C3D3D" w:rsidP="00DD05C2">
      <w:pPr>
        <w:pStyle w:val="BodyText"/>
        <w:spacing w:line="360" w:lineRule="auto"/>
        <w:rPr>
          <w:sz w:val="20"/>
        </w:rPr>
      </w:pPr>
    </w:p>
    <w:p w14:paraId="379AC82F" w14:textId="77777777" w:rsidR="007C3D3D" w:rsidRDefault="007C3D3D" w:rsidP="00DD05C2">
      <w:pPr>
        <w:pStyle w:val="BodyText"/>
        <w:spacing w:line="360" w:lineRule="auto"/>
        <w:rPr>
          <w:sz w:val="20"/>
        </w:rPr>
      </w:pPr>
    </w:p>
    <w:p w14:paraId="0B23222D" w14:textId="77777777" w:rsidR="007C3D3D" w:rsidRDefault="007C3D3D" w:rsidP="00DD05C2">
      <w:pPr>
        <w:pStyle w:val="BodyText"/>
        <w:spacing w:line="360" w:lineRule="auto"/>
        <w:rPr>
          <w:sz w:val="20"/>
        </w:rPr>
      </w:pPr>
    </w:p>
    <w:p w14:paraId="600E56B2" w14:textId="77777777" w:rsidR="007C3D3D" w:rsidRDefault="007C3D3D" w:rsidP="00DD05C2">
      <w:pPr>
        <w:pStyle w:val="BodyText"/>
        <w:spacing w:line="360" w:lineRule="auto"/>
        <w:rPr>
          <w:sz w:val="20"/>
        </w:rPr>
      </w:pPr>
    </w:p>
    <w:p w14:paraId="37B7A1E6" w14:textId="686B1072" w:rsidR="00E37600" w:rsidRPr="00552D0D"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r>
        <w:rPr>
          <w:rFonts w:asciiTheme="minorHAnsi" w:hAnsiTheme="minorHAnsi"/>
          <w:color w:val="FFFFFF" w:themeColor="background1"/>
        </w:rPr>
        <w:lastRenderedPageBreak/>
        <w:t xml:space="preserve">Offer Validity </w:t>
      </w:r>
    </w:p>
    <w:p w14:paraId="7BA05AD7" w14:textId="27FB8AED" w:rsidR="00ED30FE" w:rsidRDefault="00ED30FE" w:rsidP="00DD05C2">
      <w:pPr>
        <w:pStyle w:val="BodyText"/>
        <w:spacing w:line="360" w:lineRule="auto"/>
        <w:ind w:left="0"/>
      </w:pPr>
      <w:r>
        <w:t>Please</w:t>
      </w:r>
      <w:r>
        <w:rPr>
          <w:spacing w:val="-1"/>
        </w:rPr>
        <w:t xml:space="preserve"> </w:t>
      </w:r>
      <w:r>
        <w:t>fill</w:t>
      </w:r>
      <w:r>
        <w:rPr>
          <w:spacing w:val="-1"/>
        </w:rPr>
        <w:t xml:space="preserve"> </w:t>
      </w:r>
      <w:r w:rsidR="006B17A1">
        <w:rPr>
          <w:spacing w:val="-1"/>
        </w:rPr>
        <w:t xml:space="preserve">in </w:t>
      </w:r>
      <w:r>
        <w:t xml:space="preserve">the </w:t>
      </w:r>
      <w:r w:rsidR="00017AAC">
        <w:t>table below</w:t>
      </w:r>
      <w:r>
        <w:t xml:space="preserve"> regarding</w:t>
      </w:r>
      <w:r>
        <w:rPr>
          <w:spacing w:val="-2"/>
        </w:rPr>
        <w:t xml:space="preserve"> </w:t>
      </w:r>
      <w:r w:rsidR="00090D30">
        <w:t>the</w:t>
      </w:r>
      <w:r>
        <w:rPr>
          <w:spacing w:val="-3"/>
        </w:rPr>
        <w:t xml:space="preserve"> </w:t>
      </w:r>
      <w:r>
        <w:t>validity</w:t>
      </w:r>
      <w:r>
        <w:rPr>
          <w:spacing w:val="-3"/>
        </w:rPr>
        <w:t xml:space="preserve"> </w:t>
      </w:r>
      <w:r>
        <w:t>of</w:t>
      </w:r>
      <w:r>
        <w:rPr>
          <w:spacing w:val="-1"/>
        </w:rPr>
        <w:t xml:space="preserve"> </w:t>
      </w:r>
      <w:r>
        <w:t>your</w:t>
      </w:r>
      <w:r>
        <w:rPr>
          <w:spacing w:val="-1"/>
        </w:rPr>
        <w:t xml:space="preserve"> </w:t>
      </w:r>
      <w:r>
        <w:t>offer.</w:t>
      </w:r>
    </w:p>
    <w:tbl>
      <w:tblPr>
        <w:tblpPr w:leftFromText="180" w:rightFromText="180" w:vertAnchor="text" w:horzAnchor="margin" w:tblpY="210"/>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8"/>
        <w:gridCol w:w="3414"/>
        <w:gridCol w:w="2980"/>
      </w:tblGrid>
      <w:tr w:rsidR="00E2776C" w14:paraId="32A989A2" w14:textId="77777777" w:rsidTr="00E2776C">
        <w:trPr>
          <w:trHeight w:val="398"/>
        </w:trPr>
        <w:tc>
          <w:tcPr>
            <w:tcW w:w="3198" w:type="dxa"/>
            <w:vMerge w:val="restart"/>
          </w:tcPr>
          <w:p w14:paraId="1ADF2002" w14:textId="77777777" w:rsidR="00E2776C" w:rsidRPr="006B17A1" w:rsidRDefault="00E2776C" w:rsidP="00DD05C2">
            <w:pPr>
              <w:pStyle w:val="TableParagraph"/>
              <w:spacing w:before="6" w:line="360" w:lineRule="auto"/>
              <w:rPr>
                <w:rFonts w:asciiTheme="minorHAnsi" w:hAnsiTheme="minorHAnsi" w:cstheme="minorHAnsi"/>
                <w:sz w:val="23"/>
              </w:rPr>
            </w:pPr>
          </w:p>
          <w:p w14:paraId="7CDBB0D5" w14:textId="77777777" w:rsidR="00E2776C" w:rsidRPr="006B17A1" w:rsidRDefault="00E2776C" w:rsidP="00DD05C2">
            <w:pPr>
              <w:pStyle w:val="TableParagraph"/>
              <w:spacing w:line="360" w:lineRule="auto"/>
              <w:ind w:left="662"/>
              <w:rPr>
                <w:rFonts w:asciiTheme="minorHAnsi" w:hAnsiTheme="minorHAnsi" w:cstheme="minorHAnsi"/>
                <w:b/>
              </w:rPr>
            </w:pPr>
            <w:r w:rsidRPr="006B17A1">
              <w:rPr>
                <w:rFonts w:asciiTheme="minorHAnsi" w:hAnsiTheme="minorHAnsi" w:cstheme="minorHAnsi"/>
                <w:b/>
                <w:sz w:val="22"/>
              </w:rPr>
              <w:t>Offer</w:t>
            </w:r>
            <w:r w:rsidRPr="006B17A1">
              <w:rPr>
                <w:rFonts w:asciiTheme="minorHAnsi" w:hAnsiTheme="minorHAnsi" w:cstheme="minorHAnsi"/>
                <w:b/>
                <w:spacing w:val="-3"/>
                <w:sz w:val="22"/>
              </w:rPr>
              <w:t xml:space="preserve"> </w:t>
            </w:r>
            <w:r w:rsidRPr="006B17A1">
              <w:rPr>
                <w:rFonts w:asciiTheme="minorHAnsi" w:hAnsiTheme="minorHAnsi" w:cstheme="minorHAnsi"/>
                <w:b/>
                <w:sz w:val="22"/>
              </w:rPr>
              <w:t>Validity</w:t>
            </w:r>
            <w:r w:rsidRPr="006B17A1">
              <w:rPr>
                <w:rFonts w:asciiTheme="minorHAnsi" w:hAnsiTheme="minorHAnsi" w:cstheme="minorHAnsi"/>
                <w:b/>
                <w:spacing w:val="-2"/>
                <w:sz w:val="22"/>
              </w:rPr>
              <w:t xml:space="preserve"> </w:t>
            </w:r>
            <w:r w:rsidRPr="006B17A1">
              <w:rPr>
                <w:rFonts w:asciiTheme="minorHAnsi" w:hAnsiTheme="minorHAnsi" w:cstheme="minorHAnsi"/>
                <w:b/>
                <w:sz w:val="22"/>
              </w:rPr>
              <w:t>Period</w:t>
            </w:r>
          </w:p>
        </w:tc>
        <w:tc>
          <w:tcPr>
            <w:tcW w:w="3414" w:type="dxa"/>
          </w:tcPr>
          <w:p w14:paraId="131BDFDB" w14:textId="77777777" w:rsidR="00E2776C" w:rsidRPr="006B17A1" w:rsidRDefault="00E2776C" w:rsidP="00DD05C2">
            <w:pPr>
              <w:pStyle w:val="TableParagraph"/>
              <w:spacing w:before="64" w:line="360" w:lineRule="auto"/>
              <w:ind w:left="775" w:right="773"/>
              <w:jc w:val="center"/>
              <w:rPr>
                <w:rFonts w:asciiTheme="minorHAnsi" w:hAnsiTheme="minorHAnsi" w:cstheme="minorHAnsi"/>
                <w:b/>
              </w:rPr>
            </w:pPr>
            <w:r w:rsidRPr="006B17A1">
              <w:rPr>
                <w:rFonts w:asciiTheme="minorHAnsi" w:hAnsiTheme="minorHAnsi" w:cstheme="minorHAnsi"/>
                <w:b/>
                <w:sz w:val="22"/>
              </w:rPr>
              <w:t>IMC</w:t>
            </w:r>
            <w:r w:rsidRPr="006B17A1">
              <w:rPr>
                <w:rFonts w:asciiTheme="minorHAnsi" w:hAnsiTheme="minorHAnsi" w:cstheme="minorHAnsi"/>
                <w:b/>
                <w:spacing w:val="-3"/>
                <w:sz w:val="22"/>
              </w:rPr>
              <w:t xml:space="preserve"> </w:t>
            </w:r>
            <w:r w:rsidRPr="006B17A1">
              <w:rPr>
                <w:rFonts w:asciiTheme="minorHAnsi" w:hAnsiTheme="minorHAnsi" w:cstheme="minorHAnsi"/>
                <w:b/>
                <w:sz w:val="22"/>
              </w:rPr>
              <w:t>requesting</w:t>
            </w:r>
          </w:p>
        </w:tc>
        <w:tc>
          <w:tcPr>
            <w:tcW w:w="2980" w:type="dxa"/>
          </w:tcPr>
          <w:p w14:paraId="2F678D6E" w14:textId="77777777" w:rsidR="00E2776C" w:rsidRPr="006B17A1" w:rsidRDefault="00E2776C" w:rsidP="00DD05C2">
            <w:pPr>
              <w:pStyle w:val="TableParagraph"/>
              <w:spacing w:before="64" w:line="360" w:lineRule="auto"/>
              <w:ind w:left="882"/>
              <w:rPr>
                <w:rFonts w:asciiTheme="minorHAnsi" w:hAnsiTheme="minorHAnsi" w:cstheme="minorHAnsi"/>
                <w:b/>
              </w:rPr>
            </w:pPr>
            <w:r w:rsidRPr="006B17A1">
              <w:rPr>
                <w:rFonts w:asciiTheme="minorHAnsi" w:hAnsiTheme="minorHAnsi" w:cstheme="minorHAnsi"/>
                <w:b/>
                <w:sz w:val="22"/>
              </w:rPr>
              <w:t>Vendor</w:t>
            </w:r>
            <w:r w:rsidRPr="006B17A1">
              <w:rPr>
                <w:rFonts w:asciiTheme="minorHAnsi" w:hAnsiTheme="minorHAnsi" w:cstheme="minorHAnsi"/>
                <w:b/>
                <w:spacing w:val="-2"/>
                <w:sz w:val="22"/>
              </w:rPr>
              <w:t xml:space="preserve"> </w:t>
            </w:r>
            <w:r w:rsidRPr="006B17A1">
              <w:rPr>
                <w:rFonts w:asciiTheme="minorHAnsi" w:hAnsiTheme="minorHAnsi" w:cstheme="minorHAnsi"/>
                <w:b/>
                <w:sz w:val="22"/>
              </w:rPr>
              <w:t>Offered</w:t>
            </w:r>
          </w:p>
        </w:tc>
      </w:tr>
      <w:tr w:rsidR="00E2776C" w14:paraId="63FC5299" w14:textId="77777777" w:rsidTr="00E2776C">
        <w:trPr>
          <w:trHeight w:val="434"/>
        </w:trPr>
        <w:tc>
          <w:tcPr>
            <w:tcW w:w="3198" w:type="dxa"/>
            <w:vMerge/>
            <w:tcBorders>
              <w:top w:val="nil"/>
            </w:tcBorders>
          </w:tcPr>
          <w:p w14:paraId="2D11C912" w14:textId="77777777" w:rsidR="00E2776C" w:rsidRPr="006B17A1" w:rsidRDefault="00E2776C" w:rsidP="00DD05C2">
            <w:pPr>
              <w:spacing w:line="360" w:lineRule="auto"/>
              <w:rPr>
                <w:rFonts w:asciiTheme="minorHAnsi" w:hAnsiTheme="minorHAnsi" w:cstheme="minorHAnsi"/>
                <w:sz w:val="2"/>
                <w:szCs w:val="2"/>
              </w:rPr>
            </w:pPr>
          </w:p>
        </w:tc>
        <w:tc>
          <w:tcPr>
            <w:tcW w:w="3414" w:type="dxa"/>
          </w:tcPr>
          <w:p w14:paraId="1E5B7A61" w14:textId="4787C472" w:rsidR="00E2776C" w:rsidRPr="006B17A1" w:rsidRDefault="00017AAC" w:rsidP="00017AAC">
            <w:pPr>
              <w:pStyle w:val="TableParagraph"/>
              <w:spacing w:before="83" w:line="360" w:lineRule="auto"/>
              <w:ind w:left="35" w:right="41"/>
              <w:jc w:val="center"/>
              <w:rPr>
                <w:rFonts w:asciiTheme="minorHAnsi" w:hAnsiTheme="minorHAnsi" w:cstheme="minorHAnsi"/>
              </w:rPr>
            </w:pPr>
            <w:r>
              <w:rPr>
                <w:rFonts w:asciiTheme="minorHAnsi" w:hAnsiTheme="minorHAnsi" w:cstheme="minorHAnsi"/>
                <w:color w:val="FF0000"/>
                <w:sz w:val="22"/>
              </w:rPr>
              <w:t>Your offer is expected to be valid for the 1 year of the BPA</w:t>
            </w:r>
          </w:p>
        </w:tc>
        <w:tc>
          <w:tcPr>
            <w:tcW w:w="2980" w:type="dxa"/>
          </w:tcPr>
          <w:p w14:paraId="36728F9D" w14:textId="77777777" w:rsidR="00E2776C" w:rsidRDefault="00E2776C" w:rsidP="00DD05C2">
            <w:pPr>
              <w:pStyle w:val="TableParagraph"/>
              <w:spacing w:line="360" w:lineRule="auto"/>
              <w:rPr>
                <w:sz w:val="20"/>
              </w:rPr>
            </w:pPr>
          </w:p>
        </w:tc>
      </w:tr>
    </w:tbl>
    <w:p w14:paraId="74CB1839" w14:textId="77777777" w:rsidR="00E37600" w:rsidRPr="00595EEA" w:rsidRDefault="00E37600" w:rsidP="00DD05C2">
      <w:pPr>
        <w:pStyle w:val="Heading2"/>
        <w:numPr>
          <w:ilvl w:val="1"/>
          <w:numId w:val="6"/>
        </w:numPr>
        <w:shd w:val="clear" w:color="auto" w:fill="002060"/>
        <w:spacing w:after="240" w:line="360" w:lineRule="auto"/>
        <w:rPr>
          <w:rFonts w:asciiTheme="minorHAnsi" w:hAnsiTheme="minorHAnsi"/>
          <w:color w:val="FFFFFF" w:themeColor="background1"/>
        </w:rPr>
      </w:pPr>
      <w:bookmarkStart w:id="7" w:name="_Toc129836310"/>
      <w:r w:rsidRPr="00595EEA">
        <w:rPr>
          <w:rFonts w:asciiTheme="minorHAnsi" w:hAnsiTheme="minorHAnsi"/>
          <w:color w:val="FFFFFF" w:themeColor="background1"/>
        </w:rPr>
        <w:t>Further Information</w:t>
      </w:r>
      <w:bookmarkEnd w:id="7"/>
    </w:p>
    <w:p w14:paraId="2E6D3952" w14:textId="77777777" w:rsidR="00E37600" w:rsidRPr="00650453" w:rsidRDefault="00E37600" w:rsidP="00DD05C2">
      <w:pPr>
        <w:spacing w:line="360" w:lineRule="auto"/>
        <w:rPr>
          <w:rFonts w:asciiTheme="minorHAnsi" w:hAnsiTheme="minorHAnsi"/>
          <w:sz w:val="22"/>
          <w:szCs w:val="22"/>
        </w:rPr>
      </w:pPr>
      <w:r w:rsidRPr="00650453">
        <w:rPr>
          <w:rFonts w:asciiTheme="minorHAnsi" w:hAnsiTheme="minorHAnsi"/>
          <w:sz w:val="22"/>
          <w:szCs w:val="22"/>
        </w:rPr>
        <w:t xml:space="preserve">Please refer to the IMC </w:t>
      </w:r>
      <w:r w:rsidRPr="00650453">
        <w:rPr>
          <w:rFonts w:asciiTheme="minorHAnsi" w:hAnsiTheme="minorHAnsi"/>
          <w:b/>
          <w:bCs/>
          <w:sz w:val="22"/>
          <w:szCs w:val="22"/>
        </w:rPr>
        <w:t>RFQ</w:t>
      </w:r>
      <w:r w:rsidRPr="00650453">
        <w:rPr>
          <w:rFonts w:asciiTheme="minorHAnsi" w:hAnsiTheme="minorHAnsi"/>
          <w:sz w:val="22"/>
          <w:szCs w:val="22"/>
        </w:rPr>
        <w:t xml:space="preserve"> document, for further information regarding:</w:t>
      </w:r>
    </w:p>
    <w:p w14:paraId="2F3CC6F2" w14:textId="77777777" w:rsidR="00E37600" w:rsidRPr="00650453" w:rsidRDefault="00E37600" w:rsidP="00DD05C2">
      <w:pPr>
        <w:pStyle w:val="ListParagraph"/>
        <w:numPr>
          <w:ilvl w:val="0"/>
          <w:numId w:val="4"/>
        </w:numPr>
        <w:spacing w:line="360" w:lineRule="auto"/>
        <w:rPr>
          <w:sz w:val="22"/>
          <w:szCs w:val="22"/>
        </w:rPr>
      </w:pPr>
      <w:r w:rsidRPr="00650453">
        <w:rPr>
          <w:sz w:val="22"/>
          <w:szCs w:val="22"/>
        </w:rPr>
        <w:t>Vendor Registration</w:t>
      </w:r>
    </w:p>
    <w:p w14:paraId="49A908AE" w14:textId="3AC33BEC" w:rsidR="00E37600" w:rsidRPr="00650453" w:rsidRDefault="00E37600" w:rsidP="00DD05C2">
      <w:pPr>
        <w:pStyle w:val="ListParagraph"/>
        <w:numPr>
          <w:ilvl w:val="0"/>
          <w:numId w:val="4"/>
        </w:numPr>
        <w:spacing w:line="360" w:lineRule="auto"/>
        <w:rPr>
          <w:sz w:val="22"/>
          <w:szCs w:val="22"/>
        </w:rPr>
      </w:pPr>
      <w:r w:rsidRPr="00650453">
        <w:rPr>
          <w:sz w:val="22"/>
          <w:szCs w:val="22"/>
        </w:rPr>
        <w:t xml:space="preserve">False statements in the </w:t>
      </w:r>
      <w:r w:rsidR="006B4471">
        <w:rPr>
          <w:sz w:val="22"/>
          <w:szCs w:val="22"/>
        </w:rPr>
        <w:t>bid</w:t>
      </w:r>
      <w:r w:rsidRPr="00650453">
        <w:rPr>
          <w:sz w:val="22"/>
          <w:szCs w:val="22"/>
        </w:rPr>
        <w:t xml:space="preserve"> policies</w:t>
      </w:r>
    </w:p>
    <w:p w14:paraId="74BEE216" w14:textId="77777777" w:rsidR="00E37600" w:rsidRPr="00650453" w:rsidRDefault="00E37600" w:rsidP="00DD05C2">
      <w:pPr>
        <w:pStyle w:val="ListParagraph"/>
        <w:numPr>
          <w:ilvl w:val="0"/>
          <w:numId w:val="4"/>
        </w:numPr>
        <w:spacing w:line="360" w:lineRule="auto"/>
        <w:rPr>
          <w:sz w:val="22"/>
          <w:szCs w:val="22"/>
        </w:rPr>
      </w:pPr>
      <w:r w:rsidRPr="00650453">
        <w:rPr>
          <w:sz w:val="22"/>
          <w:szCs w:val="22"/>
        </w:rPr>
        <w:t>Defects; Warranty and miscellaneous</w:t>
      </w:r>
    </w:p>
    <w:p w14:paraId="0C83660F" w14:textId="39616D40" w:rsidR="00E37600" w:rsidRPr="00A863F2" w:rsidRDefault="00E37600" w:rsidP="00DD05C2">
      <w:pPr>
        <w:pStyle w:val="ListParagraph"/>
        <w:numPr>
          <w:ilvl w:val="0"/>
          <w:numId w:val="4"/>
        </w:numPr>
        <w:spacing w:line="360" w:lineRule="auto"/>
      </w:pPr>
      <w:r w:rsidRPr="00650453">
        <w:rPr>
          <w:sz w:val="22"/>
          <w:szCs w:val="22"/>
        </w:rPr>
        <w:t>Payment terms</w:t>
      </w:r>
    </w:p>
    <w:p w14:paraId="6EABFF01" w14:textId="39D106CF" w:rsidR="000F54D2" w:rsidRDefault="00E47774" w:rsidP="00DD05C2">
      <w:pPr>
        <w:tabs>
          <w:tab w:val="left" w:pos="4380"/>
        </w:tabs>
        <w:spacing w:line="360" w:lineRule="auto"/>
        <w:rPr>
          <w:rFonts w:ascii="Times New Roman"/>
          <w:sz w:val="20"/>
        </w:rPr>
      </w:pPr>
      <w:r>
        <w:rPr>
          <w:rFonts w:ascii="Times New Roman"/>
          <w:sz w:val="20"/>
        </w:rPr>
        <w:tab/>
      </w:r>
    </w:p>
    <w:p w14:paraId="63B52185" w14:textId="39FBE312" w:rsidR="007B4863" w:rsidRDefault="00E37600" w:rsidP="006B17A1">
      <w:pPr>
        <w:tabs>
          <w:tab w:val="left" w:pos="4900"/>
        </w:tabs>
        <w:spacing w:line="360" w:lineRule="auto"/>
        <w:rPr>
          <w:b/>
        </w:rPr>
      </w:pPr>
      <w:r>
        <w:rPr>
          <w:noProof/>
          <w:sz w:val="20"/>
        </w:rPr>
        <mc:AlternateContent>
          <mc:Choice Requires="wps">
            <w:drawing>
              <wp:inline distT="0" distB="0" distL="0" distR="0" wp14:anchorId="3B4C491F" wp14:editId="58E76EE5">
                <wp:extent cx="6535420" cy="3181350"/>
                <wp:effectExtent l="0" t="0" r="17780" b="19050"/>
                <wp:docPr id="1508251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31813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44F67A" w14:textId="77777777" w:rsidR="00E37600" w:rsidRDefault="00E37600" w:rsidP="00FF7C8A">
                            <w:pPr>
                              <w:pStyle w:val="BodyText"/>
                              <w:spacing w:before="8" w:line="480" w:lineRule="auto"/>
                              <w:rPr>
                                <w:sz w:val="29"/>
                              </w:rPr>
                            </w:pPr>
                          </w:p>
                          <w:p w14:paraId="28098D93" w14:textId="77777777" w:rsidR="00FF7C8A" w:rsidRDefault="00E37600" w:rsidP="00FF7C8A">
                            <w:pPr>
                              <w:tabs>
                                <w:tab w:val="left" w:pos="1205"/>
                                <w:tab w:val="left" w:pos="9039"/>
                                <w:tab w:val="left" w:pos="9356"/>
                              </w:tabs>
                              <w:spacing w:line="480" w:lineRule="auto"/>
                              <w:ind w:left="107" w:right="897"/>
                              <w:rPr>
                                <w:b/>
                              </w:rPr>
                            </w:pPr>
                            <w:r>
                              <w:rPr>
                                <w:b/>
                              </w:rPr>
                              <w:t>Company</w:t>
                            </w:r>
                            <w:r>
                              <w:rPr>
                                <w:b/>
                                <w:spacing w:val="-7"/>
                              </w:rPr>
                              <w:t xml:space="preserve"> </w:t>
                            </w:r>
                            <w:r>
                              <w:rPr>
                                <w:b/>
                              </w:rPr>
                              <w:t>Name:</w:t>
                            </w:r>
                            <w:r>
                              <w:rPr>
                                <w:b/>
                                <w:spacing w:val="3"/>
                              </w:rPr>
                              <w:t xml:space="preserve"> </w:t>
                            </w:r>
                            <w:r>
                              <w:rPr>
                                <w:b/>
                                <w:u w:val="single"/>
                              </w:rPr>
                              <w:t xml:space="preserve"> </w:t>
                            </w:r>
                            <w:r>
                              <w:rPr>
                                <w:b/>
                                <w:u w:val="single"/>
                              </w:rPr>
                              <w:tab/>
                            </w:r>
                            <w:r>
                              <w:rPr>
                                <w:b/>
                              </w:rPr>
                              <w:t xml:space="preserve"> </w:t>
                            </w:r>
                          </w:p>
                          <w:p w14:paraId="61A4A136" w14:textId="77777777" w:rsidR="00FF7C8A" w:rsidRDefault="00FF7C8A" w:rsidP="00FF7C8A">
                            <w:pPr>
                              <w:tabs>
                                <w:tab w:val="left" w:pos="1205"/>
                                <w:tab w:val="left" w:pos="9039"/>
                                <w:tab w:val="left" w:pos="9356"/>
                              </w:tabs>
                              <w:spacing w:line="480" w:lineRule="auto"/>
                              <w:ind w:left="107" w:right="897"/>
                              <w:rPr>
                                <w:b/>
                              </w:rPr>
                            </w:pPr>
                          </w:p>
                          <w:p w14:paraId="661FFC50" w14:textId="77777777" w:rsidR="00FF7C8A" w:rsidRDefault="00E37600" w:rsidP="00FF7C8A">
                            <w:pPr>
                              <w:tabs>
                                <w:tab w:val="left" w:pos="1205"/>
                                <w:tab w:val="left" w:pos="9039"/>
                                <w:tab w:val="left" w:pos="9356"/>
                              </w:tabs>
                              <w:spacing w:line="480" w:lineRule="auto"/>
                              <w:ind w:left="107" w:right="897"/>
                              <w:rPr>
                                <w:b/>
                              </w:rPr>
                            </w:pPr>
                            <w:r>
                              <w:rPr>
                                <w:b/>
                              </w:rPr>
                              <w:t>Name</w:t>
                            </w:r>
                            <w:r>
                              <w:rPr>
                                <w:b/>
                                <w:spacing w:val="-5"/>
                              </w:rPr>
                              <w:t xml:space="preserve"> </w:t>
                            </w:r>
                            <w:r>
                              <w:rPr>
                                <w:b/>
                              </w:rPr>
                              <w:t>of</w:t>
                            </w:r>
                            <w:r>
                              <w:rPr>
                                <w:b/>
                                <w:spacing w:val="-2"/>
                              </w:rPr>
                              <w:t xml:space="preserve"> </w:t>
                            </w:r>
                            <w:r>
                              <w:rPr>
                                <w:b/>
                              </w:rPr>
                              <w:t>company</w:t>
                            </w:r>
                            <w:r>
                              <w:rPr>
                                <w:b/>
                                <w:spacing w:val="-3"/>
                              </w:rPr>
                              <w:t xml:space="preserve"> </w:t>
                            </w:r>
                            <w:r>
                              <w:rPr>
                                <w:b/>
                              </w:rPr>
                              <w:t>representative:</w:t>
                            </w:r>
                            <w:r>
                              <w:rPr>
                                <w:b/>
                                <w:spacing w:val="3"/>
                              </w:rPr>
                              <w:t xml:space="preserve"> </w:t>
                            </w:r>
                            <w:r>
                              <w:rPr>
                                <w:b/>
                                <w:u w:val="single"/>
                              </w:rPr>
                              <w:t xml:space="preserve"> </w:t>
                            </w:r>
                            <w:r>
                              <w:rPr>
                                <w:b/>
                                <w:u w:val="single"/>
                              </w:rPr>
                              <w:tab/>
                            </w:r>
                            <w:r>
                              <w:rPr>
                                <w:b/>
                                <w:u w:val="single"/>
                              </w:rPr>
                              <w:tab/>
                            </w:r>
                            <w:r>
                              <w:rPr>
                                <w:b/>
                              </w:rPr>
                              <w:t xml:space="preserve"> </w:t>
                            </w:r>
                          </w:p>
                          <w:p w14:paraId="78606D31" w14:textId="77777777" w:rsidR="00FF7C8A" w:rsidRDefault="00FF7C8A" w:rsidP="00FF7C8A">
                            <w:pPr>
                              <w:tabs>
                                <w:tab w:val="left" w:pos="1205"/>
                                <w:tab w:val="left" w:pos="9039"/>
                                <w:tab w:val="left" w:pos="9356"/>
                              </w:tabs>
                              <w:spacing w:line="480" w:lineRule="auto"/>
                              <w:ind w:left="107" w:right="897"/>
                              <w:rPr>
                                <w:b/>
                              </w:rPr>
                            </w:pPr>
                          </w:p>
                          <w:p w14:paraId="41B0529A" w14:textId="741F85E4" w:rsidR="00E37600" w:rsidRDefault="00E37600" w:rsidP="00FF7C8A">
                            <w:pPr>
                              <w:tabs>
                                <w:tab w:val="left" w:pos="1205"/>
                                <w:tab w:val="left" w:pos="9039"/>
                                <w:tab w:val="left" w:pos="9356"/>
                              </w:tabs>
                              <w:spacing w:line="480" w:lineRule="auto"/>
                              <w:ind w:left="107" w:right="897"/>
                              <w:rPr>
                                <w:b/>
                              </w:rPr>
                            </w:pPr>
                            <w:r>
                              <w:rPr>
                                <w:b/>
                              </w:rPr>
                              <w:t>Position:</w:t>
                            </w:r>
                            <w:r>
                              <w:rPr>
                                <w:b/>
                              </w:rPr>
                              <w:tab/>
                            </w:r>
                            <w:r>
                              <w:rPr>
                                <w:b/>
                                <w:u w:val="single"/>
                              </w:rPr>
                              <w:t xml:space="preserve"> </w:t>
                            </w:r>
                            <w:r>
                              <w:rPr>
                                <w:b/>
                                <w:u w:val="single"/>
                              </w:rPr>
                              <w:tab/>
                            </w:r>
                            <w:r>
                              <w:rPr>
                                <w:b/>
                                <w:u w:val="single"/>
                              </w:rPr>
                              <w:tab/>
                            </w:r>
                            <w:r>
                              <w:rPr>
                                <w:b/>
                                <w:w w:val="16"/>
                                <w:u w:val="single"/>
                              </w:rPr>
                              <w:t xml:space="preserve"> </w:t>
                            </w:r>
                          </w:p>
                          <w:p w14:paraId="7CACD0BF" w14:textId="77777777" w:rsidR="00FF7C8A" w:rsidRDefault="00FF7C8A" w:rsidP="00FF7C8A">
                            <w:pPr>
                              <w:tabs>
                                <w:tab w:val="left" w:pos="4280"/>
                                <w:tab w:val="left" w:pos="9921"/>
                              </w:tabs>
                              <w:spacing w:line="480" w:lineRule="auto"/>
                              <w:ind w:left="107"/>
                              <w:rPr>
                                <w:b/>
                              </w:rPr>
                            </w:pPr>
                          </w:p>
                          <w:p w14:paraId="245DC533" w14:textId="2649EA43" w:rsidR="00E37600" w:rsidRDefault="00E37600" w:rsidP="00FF7C8A">
                            <w:pPr>
                              <w:tabs>
                                <w:tab w:val="left" w:pos="4280"/>
                                <w:tab w:val="left" w:pos="9921"/>
                              </w:tabs>
                              <w:spacing w:line="480" w:lineRule="auto"/>
                              <w:ind w:left="107"/>
                              <w:rPr>
                                <w:b/>
                              </w:rPr>
                            </w:pPr>
                            <w:r>
                              <w:rPr>
                                <w:b/>
                              </w:rPr>
                              <w:t>Date:</w:t>
                            </w:r>
                            <w:r>
                              <w:rPr>
                                <w:b/>
                                <w:u w:val="single"/>
                              </w:rPr>
                              <w:tab/>
                            </w:r>
                            <w:r>
                              <w:rPr>
                                <w:b/>
                              </w:rPr>
                              <w:t>Signature</w:t>
                            </w:r>
                            <w:r>
                              <w:rPr>
                                <w:b/>
                                <w:spacing w:val="-3"/>
                              </w:rPr>
                              <w:t xml:space="preserve"> </w:t>
                            </w:r>
                            <w:r>
                              <w:rPr>
                                <w:b/>
                              </w:rPr>
                              <w:t>and</w:t>
                            </w:r>
                            <w:r>
                              <w:rPr>
                                <w:b/>
                                <w:spacing w:val="-2"/>
                              </w:rPr>
                              <w:t xml:space="preserve"> </w:t>
                            </w:r>
                            <w:r>
                              <w:rPr>
                                <w:b/>
                              </w:rPr>
                              <w:t xml:space="preserve">Stamp:  </w:t>
                            </w:r>
                            <w:r>
                              <w:rPr>
                                <w:b/>
                                <w:u w:val="single"/>
                              </w:rPr>
                              <w:t xml:space="preserve"> </w:t>
                            </w:r>
                            <w:r>
                              <w:rPr>
                                <w:b/>
                                <w:u w:val="single"/>
                              </w:rPr>
                              <w:tab/>
                            </w:r>
                          </w:p>
                        </w:txbxContent>
                      </wps:txbx>
                      <wps:bodyPr rot="0" vert="horz" wrap="square" lIns="0" tIns="0" rIns="0" bIns="0" anchor="t" anchorCtr="0" upright="1">
                        <a:noAutofit/>
                      </wps:bodyPr>
                    </wps:wsp>
                  </a:graphicData>
                </a:graphic>
              </wp:inline>
            </w:drawing>
          </mc:Choice>
          <mc:Fallback>
            <w:pict>
              <v:shapetype w14:anchorId="3B4C491F" id="_x0000_t202" coordsize="21600,21600" o:spt="202" path="m,l,21600r21600,l21600,xe">
                <v:stroke joinstyle="miter"/>
                <v:path gradientshapeok="t" o:connecttype="rect"/>
              </v:shapetype>
              <v:shape id="Text Box 1" o:spid="_x0000_s1026" type="#_x0000_t202" style="width:514.6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" filled="f" strokeweight=".16936mm">
                <v:textbox inset="0,0,0,0">
                  <w:txbxContent>
                    <w:p w14:paraId="0544F67A" w14:textId="77777777" w:rsidR="00E37600" w:rsidRDefault="00E37600" w:rsidP="00FF7C8A">
                      <w:pPr>
                        <w:pStyle w:val="BodyText"/>
                        <w:spacing w:before="8" w:line="480" w:lineRule="auto"/>
                        <w:rPr>
                          <w:sz w:val="29"/>
                        </w:rPr>
                      </w:pPr>
                    </w:p>
                    <w:p w14:paraId="28098D93" w14:textId="77777777" w:rsidR="00FF7C8A" w:rsidRDefault="00E37600" w:rsidP="00FF7C8A">
                      <w:pPr>
                        <w:tabs>
                          <w:tab w:val="left" w:pos="1205"/>
                          <w:tab w:val="left" w:pos="9039"/>
                          <w:tab w:val="left" w:pos="9356"/>
                        </w:tabs>
                        <w:spacing w:line="480" w:lineRule="auto"/>
                        <w:ind w:left="107" w:right="897"/>
                        <w:rPr>
                          <w:b/>
                        </w:rPr>
                      </w:pPr>
                      <w:r>
                        <w:rPr>
                          <w:b/>
                        </w:rPr>
                        <w:t>Company</w:t>
                      </w:r>
                      <w:r>
                        <w:rPr>
                          <w:b/>
                          <w:spacing w:val="-7"/>
                        </w:rPr>
                        <w:t xml:space="preserve"> </w:t>
                      </w:r>
                      <w:r>
                        <w:rPr>
                          <w:b/>
                        </w:rPr>
                        <w:t>Name:</w:t>
                      </w:r>
                      <w:r>
                        <w:rPr>
                          <w:b/>
                          <w:spacing w:val="3"/>
                        </w:rPr>
                        <w:t xml:space="preserve"> </w:t>
                      </w:r>
                      <w:r>
                        <w:rPr>
                          <w:b/>
                          <w:u w:val="single"/>
                        </w:rPr>
                        <w:t xml:space="preserve"> </w:t>
                      </w:r>
                      <w:r>
                        <w:rPr>
                          <w:b/>
                          <w:u w:val="single"/>
                        </w:rPr>
                        <w:tab/>
                      </w:r>
                      <w:r>
                        <w:rPr>
                          <w:b/>
                        </w:rPr>
                        <w:t xml:space="preserve"> </w:t>
                      </w:r>
                    </w:p>
                    <w:p w14:paraId="61A4A136" w14:textId="77777777" w:rsidR="00FF7C8A" w:rsidRDefault="00FF7C8A" w:rsidP="00FF7C8A">
                      <w:pPr>
                        <w:tabs>
                          <w:tab w:val="left" w:pos="1205"/>
                          <w:tab w:val="left" w:pos="9039"/>
                          <w:tab w:val="left" w:pos="9356"/>
                        </w:tabs>
                        <w:spacing w:line="480" w:lineRule="auto"/>
                        <w:ind w:left="107" w:right="897"/>
                        <w:rPr>
                          <w:b/>
                        </w:rPr>
                      </w:pPr>
                    </w:p>
                    <w:p w14:paraId="661FFC50" w14:textId="77777777" w:rsidR="00FF7C8A" w:rsidRDefault="00E37600" w:rsidP="00FF7C8A">
                      <w:pPr>
                        <w:tabs>
                          <w:tab w:val="left" w:pos="1205"/>
                          <w:tab w:val="left" w:pos="9039"/>
                          <w:tab w:val="left" w:pos="9356"/>
                        </w:tabs>
                        <w:spacing w:line="480" w:lineRule="auto"/>
                        <w:ind w:left="107" w:right="897"/>
                        <w:rPr>
                          <w:b/>
                        </w:rPr>
                      </w:pPr>
                      <w:r>
                        <w:rPr>
                          <w:b/>
                        </w:rPr>
                        <w:t>Name</w:t>
                      </w:r>
                      <w:r>
                        <w:rPr>
                          <w:b/>
                          <w:spacing w:val="-5"/>
                        </w:rPr>
                        <w:t xml:space="preserve"> </w:t>
                      </w:r>
                      <w:r>
                        <w:rPr>
                          <w:b/>
                        </w:rPr>
                        <w:t>of</w:t>
                      </w:r>
                      <w:r>
                        <w:rPr>
                          <w:b/>
                          <w:spacing w:val="-2"/>
                        </w:rPr>
                        <w:t xml:space="preserve"> </w:t>
                      </w:r>
                      <w:r>
                        <w:rPr>
                          <w:b/>
                        </w:rPr>
                        <w:t>company</w:t>
                      </w:r>
                      <w:r>
                        <w:rPr>
                          <w:b/>
                          <w:spacing w:val="-3"/>
                        </w:rPr>
                        <w:t xml:space="preserve"> </w:t>
                      </w:r>
                      <w:r>
                        <w:rPr>
                          <w:b/>
                        </w:rPr>
                        <w:t>representative:</w:t>
                      </w:r>
                      <w:r>
                        <w:rPr>
                          <w:b/>
                          <w:spacing w:val="3"/>
                        </w:rPr>
                        <w:t xml:space="preserve"> </w:t>
                      </w:r>
                      <w:r>
                        <w:rPr>
                          <w:b/>
                          <w:u w:val="single"/>
                        </w:rPr>
                        <w:t xml:space="preserve"> </w:t>
                      </w:r>
                      <w:r>
                        <w:rPr>
                          <w:b/>
                          <w:u w:val="single"/>
                        </w:rPr>
                        <w:tab/>
                      </w:r>
                      <w:r>
                        <w:rPr>
                          <w:b/>
                          <w:u w:val="single"/>
                        </w:rPr>
                        <w:tab/>
                      </w:r>
                      <w:r>
                        <w:rPr>
                          <w:b/>
                        </w:rPr>
                        <w:t xml:space="preserve"> </w:t>
                      </w:r>
                    </w:p>
                    <w:p w14:paraId="78606D31" w14:textId="77777777" w:rsidR="00FF7C8A" w:rsidRDefault="00FF7C8A" w:rsidP="00FF7C8A">
                      <w:pPr>
                        <w:tabs>
                          <w:tab w:val="left" w:pos="1205"/>
                          <w:tab w:val="left" w:pos="9039"/>
                          <w:tab w:val="left" w:pos="9356"/>
                        </w:tabs>
                        <w:spacing w:line="480" w:lineRule="auto"/>
                        <w:ind w:left="107" w:right="897"/>
                        <w:rPr>
                          <w:b/>
                        </w:rPr>
                      </w:pPr>
                    </w:p>
                    <w:p w14:paraId="41B0529A" w14:textId="741F85E4" w:rsidR="00E37600" w:rsidRDefault="00E37600" w:rsidP="00FF7C8A">
                      <w:pPr>
                        <w:tabs>
                          <w:tab w:val="left" w:pos="1205"/>
                          <w:tab w:val="left" w:pos="9039"/>
                          <w:tab w:val="left" w:pos="9356"/>
                        </w:tabs>
                        <w:spacing w:line="480" w:lineRule="auto"/>
                        <w:ind w:left="107" w:right="897"/>
                        <w:rPr>
                          <w:b/>
                        </w:rPr>
                      </w:pPr>
                      <w:r>
                        <w:rPr>
                          <w:b/>
                        </w:rPr>
                        <w:t>Position:</w:t>
                      </w:r>
                      <w:r>
                        <w:rPr>
                          <w:b/>
                        </w:rPr>
                        <w:tab/>
                      </w:r>
                      <w:r>
                        <w:rPr>
                          <w:b/>
                          <w:u w:val="single"/>
                        </w:rPr>
                        <w:t xml:space="preserve"> </w:t>
                      </w:r>
                      <w:r>
                        <w:rPr>
                          <w:b/>
                          <w:u w:val="single"/>
                        </w:rPr>
                        <w:tab/>
                      </w:r>
                      <w:r>
                        <w:rPr>
                          <w:b/>
                          <w:u w:val="single"/>
                        </w:rPr>
                        <w:tab/>
                      </w:r>
                      <w:r>
                        <w:rPr>
                          <w:b/>
                          <w:w w:val="16"/>
                          <w:u w:val="single"/>
                        </w:rPr>
                        <w:t xml:space="preserve"> </w:t>
                      </w:r>
                    </w:p>
                    <w:p w14:paraId="7CACD0BF" w14:textId="77777777" w:rsidR="00FF7C8A" w:rsidRDefault="00FF7C8A" w:rsidP="00FF7C8A">
                      <w:pPr>
                        <w:tabs>
                          <w:tab w:val="left" w:pos="4280"/>
                          <w:tab w:val="left" w:pos="9921"/>
                        </w:tabs>
                        <w:spacing w:line="480" w:lineRule="auto"/>
                        <w:ind w:left="107"/>
                        <w:rPr>
                          <w:b/>
                        </w:rPr>
                      </w:pPr>
                    </w:p>
                    <w:p w14:paraId="245DC533" w14:textId="2649EA43" w:rsidR="00E37600" w:rsidRDefault="00E37600" w:rsidP="00FF7C8A">
                      <w:pPr>
                        <w:tabs>
                          <w:tab w:val="left" w:pos="4280"/>
                          <w:tab w:val="left" w:pos="9921"/>
                        </w:tabs>
                        <w:spacing w:line="480" w:lineRule="auto"/>
                        <w:ind w:left="107"/>
                        <w:rPr>
                          <w:b/>
                        </w:rPr>
                      </w:pPr>
                      <w:r>
                        <w:rPr>
                          <w:b/>
                        </w:rPr>
                        <w:t>Date:</w:t>
                      </w:r>
                      <w:r>
                        <w:rPr>
                          <w:b/>
                          <w:u w:val="single"/>
                        </w:rPr>
                        <w:tab/>
                      </w:r>
                      <w:r>
                        <w:rPr>
                          <w:b/>
                        </w:rPr>
                        <w:t>Signature</w:t>
                      </w:r>
                      <w:r>
                        <w:rPr>
                          <w:b/>
                          <w:spacing w:val="-3"/>
                        </w:rPr>
                        <w:t xml:space="preserve"> </w:t>
                      </w:r>
                      <w:r>
                        <w:rPr>
                          <w:b/>
                        </w:rPr>
                        <w:t>and</w:t>
                      </w:r>
                      <w:r>
                        <w:rPr>
                          <w:b/>
                          <w:spacing w:val="-2"/>
                        </w:rPr>
                        <w:t xml:space="preserve"> </w:t>
                      </w:r>
                      <w:r>
                        <w:rPr>
                          <w:b/>
                        </w:rPr>
                        <w:t xml:space="preserve">Stamp:  </w:t>
                      </w:r>
                      <w:r>
                        <w:rPr>
                          <w:b/>
                          <w:u w:val="single"/>
                        </w:rPr>
                        <w:t xml:space="preserve"> </w:t>
                      </w:r>
                      <w:r>
                        <w:rPr>
                          <w:b/>
                          <w:u w:val="single"/>
                        </w:rPr>
                        <w:tab/>
                      </w:r>
                    </w:p>
                  </w:txbxContent>
                </v:textbox>
                <w10:anchorlock/>
              </v:shape>
            </w:pict>
          </mc:Fallback>
        </mc:AlternateContent>
      </w:r>
    </w:p>
    <w:p w14:paraId="618F1033" w14:textId="1D0491C2" w:rsidR="00A863F2" w:rsidRPr="00A863F2" w:rsidRDefault="007B4863" w:rsidP="00DD05C2">
      <w:pPr>
        <w:tabs>
          <w:tab w:val="left" w:pos="3700"/>
        </w:tabs>
        <w:spacing w:line="360" w:lineRule="auto"/>
      </w:pPr>
      <w:r>
        <w:tab/>
      </w:r>
    </w:p>
    <w:sectPr w:rsidR="00A863F2" w:rsidRPr="00A863F2" w:rsidSect="00D503F0">
      <w:headerReference w:type="default" r:id="rId23"/>
      <w:footerReference w:type="even" r:id="rId24"/>
      <w:footerReference w:type="default" r:id="rId25"/>
      <w:pgSz w:w="12240" w:h="15840"/>
      <w:pgMar w:top="1149" w:right="1320" w:bottom="810" w:left="1320" w:header="0" w:footer="288" w:gutter="0"/>
      <w:cols w:space="720" w:equalWidth="0">
        <w:col w:w="960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B1D1B" w14:textId="77777777" w:rsidR="00913CA4" w:rsidRDefault="00913CA4" w:rsidP="00E03BAA">
      <w:r>
        <w:separator/>
      </w:r>
    </w:p>
  </w:endnote>
  <w:endnote w:type="continuationSeparator" w:id="0">
    <w:p w14:paraId="009584A2" w14:textId="77777777" w:rsidR="00913CA4" w:rsidRDefault="00913CA4" w:rsidP="00E0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5480037"/>
      <w:docPartObj>
        <w:docPartGallery w:val="Page Numbers (Bottom of Page)"/>
        <w:docPartUnique/>
      </w:docPartObj>
    </w:sdtPr>
    <w:sdtContent>
      <w:p w14:paraId="6399D683" w14:textId="77777777" w:rsidR="008C1F8C" w:rsidRDefault="008C1F8C" w:rsidP="004B1D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74725" w14:textId="77777777" w:rsidR="008C1F8C" w:rsidRDefault="008C1F8C" w:rsidP="004B1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539317"/>
      <w:docPartObj>
        <w:docPartGallery w:val="Page Numbers (Bottom of Page)"/>
        <w:docPartUnique/>
      </w:docPartObj>
    </w:sdtPr>
    <w:sdtEndPr>
      <w:rPr>
        <w:color w:val="7F7F7F" w:themeColor="background1" w:themeShade="7F"/>
        <w:spacing w:val="60"/>
        <w:highlight w:val="yellow"/>
      </w:rPr>
    </w:sdtEndPr>
    <w:sdtContent>
      <w:p w14:paraId="200CE75C" w14:textId="3D15B8C0" w:rsidR="00897C31" w:rsidRDefault="00897C31" w:rsidP="00897C31">
        <w:pPr>
          <w:pStyle w:val="Footer"/>
          <w:pBdr>
            <w:top w:val="single" w:sz="4" w:space="1" w:color="D9D9D9" w:themeColor="background1" w:themeShade="D9"/>
          </w:pBdr>
          <w:rPr>
            <w:b/>
            <w:bCs/>
          </w:rPr>
        </w:pPr>
        <w:r w:rsidRPr="005D3B6B">
          <w:fldChar w:fldCharType="begin"/>
        </w:r>
        <w:r w:rsidRPr="005D3B6B">
          <w:instrText xml:space="preserve"> PAGE   \* MERGEFORMAT </w:instrText>
        </w:r>
        <w:r w:rsidRPr="005D3B6B">
          <w:fldChar w:fldCharType="separate"/>
        </w:r>
        <w:r w:rsidRPr="005D3B6B">
          <w:t>2</w:t>
        </w:r>
        <w:r w:rsidRPr="005D3B6B">
          <w:rPr>
            <w:b/>
            <w:bCs/>
            <w:noProof/>
          </w:rPr>
          <w:fldChar w:fldCharType="end"/>
        </w:r>
        <w:r w:rsidRPr="005D3B6B">
          <w:rPr>
            <w:b/>
            <w:bCs/>
          </w:rPr>
          <w:t xml:space="preserve"> | </w:t>
        </w:r>
        <w:r w:rsidRPr="005D3B6B">
          <w:rPr>
            <w:color w:val="7F7F7F" w:themeColor="background1" w:themeShade="7F"/>
            <w:spacing w:val="60"/>
          </w:rPr>
          <w:t>Page</w:t>
        </w:r>
        <w:r w:rsidRPr="005D3B6B">
          <w:rPr>
            <w:color w:val="7F7F7F" w:themeColor="background1" w:themeShade="7F"/>
            <w:spacing w:val="60"/>
          </w:rPr>
          <w:tab/>
        </w:r>
        <w:r w:rsidRPr="005D3B6B">
          <w:rPr>
            <w:color w:val="7F7F7F" w:themeColor="background1" w:themeShade="7F"/>
            <w:spacing w:val="60"/>
          </w:rPr>
          <w:tab/>
        </w:r>
      </w:p>
    </w:sdtContent>
  </w:sdt>
  <w:p w14:paraId="2A1472B0" w14:textId="77777777" w:rsidR="00897C31" w:rsidRPr="00897C31" w:rsidRDefault="00897C31" w:rsidP="00897C31">
    <w:pPr>
      <w:pStyle w:val="Footer"/>
    </w:pPr>
  </w:p>
  <w:p w14:paraId="73269FDA" w14:textId="69FC1B2A" w:rsidR="008C1F8C" w:rsidRDefault="00897C31" w:rsidP="00897C31">
    <w:pPr>
      <w:pStyle w:val="Footer"/>
      <w:tabs>
        <w:tab w:val="clear" w:pos="4680"/>
        <w:tab w:val="clear" w:pos="9360"/>
        <w:tab w:val="left" w:pos="6216"/>
        <w:tab w:val="left" w:pos="8403"/>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671FD" w14:textId="77777777" w:rsidR="00913CA4" w:rsidRDefault="00913CA4" w:rsidP="00E03BAA">
      <w:r>
        <w:separator/>
      </w:r>
    </w:p>
  </w:footnote>
  <w:footnote w:type="continuationSeparator" w:id="0">
    <w:p w14:paraId="7EE91BED" w14:textId="77777777" w:rsidR="00913CA4" w:rsidRDefault="00913CA4" w:rsidP="00E0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DFDC3" w14:textId="77777777" w:rsidR="008C1F8C" w:rsidRDefault="008C1F8C" w:rsidP="00E03BAA">
    <w:pPr>
      <w:pStyle w:val="Header"/>
      <w:jc w:val="right"/>
    </w:pPr>
    <w:bookmarkStart w:id="8" w:name="_Hlk165755727"/>
    <w:bookmarkStart w:id="9" w:name="_Hlk165755728"/>
    <w:bookmarkStart w:id="10" w:name="_Hlk165755729"/>
    <w:bookmarkStart w:id="11" w:name="_Hlk165755730"/>
    <w:bookmarkStart w:id="12" w:name="_Hlk165755731"/>
    <w:bookmarkStart w:id="13" w:name="_Hlk165755732"/>
    <w:bookmarkStart w:id="14" w:name="_Hlk165755733"/>
    <w:bookmarkStart w:id="15" w:name="_Hlk165755734"/>
    <w:bookmarkStart w:id="16" w:name="_Hlk165755735"/>
    <w:bookmarkStart w:id="17" w:name="_Hlk165755736"/>
  </w:p>
  <w:p w14:paraId="7ECCF648" w14:textId="7D3FBC37" w:rsidR="008C1F8C" w:rsidRDefault="008C1F8C" w:rsidP="00E03BAA">
    <w:pPr>
      <w:pStyle w:val="Header"/>
      <w:jc w:val="right"/>
    </w:pPr>
    <w:r w:rsidRPr="0039465B">
      <w:rPr>
        <w:noProof/>
      </w:rPr>
      <w:drawing>
        <wp:anchor distT="0" distB="0" distL="114300" distR="114300" simplePos="0" relativeHeight="251656704" behindDoc="0" locked="0" layoutInCell="1" allowOverlap="1" wp14:anchorId="1EF21FFF" wp14:editId="49C24623">
          <wp:simplePos x="0" y="0"/>
          <wp:positionH relativeFrom="margin">
            <wp:align>right</wp:align>
          </wp:positionH>
          <wp:positionV relativeFrom="paragraph">
            <wp:posOffset>85725</wp:posOffset>
          </wp:positionV>
          <wp:extent cx="1206500" cy="323850"/>
          <wp:effectExtent l="0" t="0" r="0" b="0"/>
          <wp:wrapSquare wrapText="bothSides"/>
          <wp:docPr id="14" name="Picture 14" descr="IMC logo_new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 logo_new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500" cy="323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31E6"/>
    <w:multiLevelType w:val="hybridMultilevel"/>
    <w:tmpl w:val="1834E086"/>
    <w:lvl w:ilvl="0" w:tplc="0409000B">
      <w:start w:val="1"/>
      <w:numFmt w:val="bullet"/>
      <w:lvlText w:val=""/>
      <w:lvlJc w:val="left"/>
      <w:pPr>
        <w:ind w:left="120" w:hanging="360"/>
      </w:pPr>
      <w:rPr>
        <w:rFonts w:ascii="Wingdings" w:hAnsi="Wingdings"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 w15:restartNumberingAfterBreak="0">
    <w:nsid w:val="01EA20AC"/>
    <w:multiLevelType w:val="multilevel"/>
    <w:tmpl w:val="20B8B03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65F94"/>
    <w:multiLevelType w:val="hybridMultilevel"/>
    <w:tmpl w:val="E2FC8484"/>
    <w:lvl w:ilvl="0" w:tplc="465CC4BE">
      <w:numFmt w:val="bullet"/>
      <w:lvlText w:val=""/>
      <w:lvlJc w:val="left"/>
      <w:pPr>
        <w:ind w:left="1114" w:hanging="360"/>
      </w:pPr>
      <w:rPr>
        <w:rFonts w:ascii="Symbol" w:eastAsia="Symbol" w:hAnsi="Symbol" w:cs="Symbol" w:hint="default"/>
        <w:w w:val="100"/>
        <w:sz w:val="22"/>
        <w:szCs w:val="22"/>
        <w:lang w:val="en-US" w:eastAsia="en-US" w:bidi="ar-SA"/>
      </w:rPr>
    </w:lvl>
    <w:lvl w:ilvl="1" w:tplc="513CDA5E">
      <w:numFmt w:val="bullet"/>
      <w:lvlText w:val="•"/>
      <w:lvlJc w:val="left"/>
      <w:pPr>
        <w:ind w:left="2122" w:hanging="360"/>
      </w:pPr>
      <w:rPr>
        <w:rFonts w:hint="default"/>
        <w:lang w:val="en-US" w:eastAsia="en-US" w:bidi="ar-SA"/>
      </w:rPr>
    </w:lvl>
    <w:lvl w:ilvl="2" w:tplc="C2AE1218">
      <w:numFmt w:val="bullet"/>
      <w:lvlText w:val="•"/>
      <w:lvlJc w:val="left"/>
      <w:pPr>
        <w:ind w:left="3125" w:hanging="360"/>
      </w:pPr>
      <w:rPr>
        <w:rFonts w:hint="default"/>
        <w:lang w:val="en-US" w:eastAsia="en-US" w:bidi="ar-SA"/>
      </w:rPr>
    </w:lvl>
    <w:lvl w:ilvl="3" w:tplc="7382CAD8">
      <w:numFmt w:val="bullet"/>
      <w:lvlText w:val="•"/>
      <w:lvlJc w:val="left"/>
      <w:pPr>
        <w:ind w:left="4127" w:hanging="360"/>
      </w:pPr>
      <w:rPr>
        <w:rFonts w:hint="default"/>
        <w:lang w:val="en-US" w:eastAsia="en-US" w:bidi="ar-SA"/>
      </w:rPr>
    </w:lvl>
    <w:lvl w:ilvl="4" w:tplc="608EABA2">
      <w:numFmt w:val="bullet"/>
      <w:lvlText w:val="•"/>
      <w:lvlJc w:val="left"/>
      <w:pPr>
        <w:ind w:left="5130" w:hanging="360"/>
      </w:pPr>
      <w:rPr>
        <w:rFonts w:hint="default"/>
        <w:lang w:val="en-US" w:eastAsia="en-US" w:bidi="ar-SA"/>
      </w:rPr>
    </w:lvl>
    <w:lvl w:ilvl="5" w:tplc="05F85574">
      <w:numFmt w:val="bullet"/>
      <w:lvlText w:val="•"/>
      <w:lvlJc w:val="left"/>
      <w:pPr>
        <w:ind w:left="6133" w:hanging="360"/>
      </w:pPr>
      <w:rPr>
        <w:rFonts w:hint="default"/>
        <w:lang w:val="en-US" w:eastAsia="en-US" w:bidi="ar-SA"/>
      </w:rPr>
    </w:lvl>
    <w:lvl w:ilvl="6" w:tplc="D2AA6D76">
      <w:numFmt w:val="bullet"/>
      <w:lvlText w:val="•"/>
      <w:lvlJc w:val="left"/>
      <w:pPr>
        <w:ind w:left="7135" w:hanging="360"/>
      </w:pPr>
      <w:rPr>
        <w:rFonts w:hint="default"/>
        <w:lang w:val="en-US" w:eastAsia="en-US" w:bidi="ar-SA"/>
      </w:rPr>
    </w:lvl>
    <w:lvl w:ilvl="7" w:tplc="DCB0F946">
      <w:numFmt w:val="bullet"/>
      <w:lvlText w:val="•"/>
      <w:lvlJc w:val="left"/>
      <w:pPr>
        <w:ind w:left="8138" w:hanging="360"/>
      </w:pPr>
      <w:rPr>
        <w:rFonts w:hint="default"/>
        <w:lang w:val="en-US" w:eastAsia="en-US" w:bidi="ar-SA"/>
      </w:rPr>
    </w:lvl>
    <w:lvl w:ilvl="8" w:tplc="ABF8C382">
      <w:numFmt w:val="bullet"/>
      <w:lvlText w:val="•"/>
      <w:lvlJc w:val="left"/>
      <w:pPr>
        <w:ind w:left="9141" w:hanging="360"/>
      </w:pPr>
      <w:rPr>
        <w:rFonts w:hint="default"/>
        <w:lang w:val="en-US" w:eastAsia="en-US" w:bidi="ar-SA"/>
      </w:rPr>
    </w:lvl>
  </w:abstractNum>
  <w:abstractNum w:abstractNumId="3" w15:restartNumberingAfterBreak="0">
    <w:nsid w:val="085A0725"/>
    <w:multiLevelType w:val="hybridMultilevel"/>
    <w:tmpl w:val="C3E82936"/>
    <w:lvl w:ilvl="0" w:tplc="9F5AA9F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9F5AA9F8">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12753"/>
    <w:multiLevelType w:val="hybridMultilevel"/>
    <w:tmpl w:val="B1B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A759D"/>
    <w:multiLevelType w:val="hybridMultilevel"/>
    <w:tmpl w:val="30AA4CD0"/>
    <w:lvl w:ilvl="0" w:tplc="415496C6">
      <w:start w:val="1"/>
      <w:numFmt w:val="decimal"/>
      <w:lvlText w:val="%1."/>
      <w:lvlJc w:val="left"/>
      <w:pPr>
        <w:ind w:left="72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6C4B38"/>
    <w:multiLevelType w:val="hybridMultilevel"/>
    <w:tmpl w:val="E5EEA2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F635618"/>
    <w:multiLevelType w:val="hybridMultilevel"/>
    <w:tmpl w:val="CE426470"/>
    <w:lvl w:ilvl="0" w:tplc="8006CF7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22EA31E0"/>
    <w:multiLevelType w:val="hybridMultilevel"/>
    <w:tmpl w:val="C4C08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4D42212"/>
    <w:multiLevelType w:val="hybridMultilevel"/>
    <w:tmpl w:val="9D8E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3001D"/>
    <w:multiLevelType w:val="multilevel"/>
    <w:tmpl w:val="FCBAF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33A86500"/>
    <w:multiLevelType w:val="hybridMultilevel"/>
    <w:tmpl w:val="05C6C276"/>
    <w:lvl w:ilvl="0" w:tplc="20000013">
      <w:start w:val="1"/>
      <w:numFmt w:val="upp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72249F6"/>
    <w:multiLevelType w:val="hybridMultilevel"/>
    <w:tmpl w:val="16B8D7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0996A7D"/>
    <w:multiLevelType w:val="hybridMultilevel"/>
    <w:tmpl w:val="E4D2E5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A5F0A90"/>
    <w:multiLevelType w:val="hybridMultilevel"/>
    <w:tmpl w:val="F3386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94FAA"/>
    <w:multiLevelType w:val="hybridMultilevel"/>
    <w:tmpl w:val="09DA5D26"/>
    <w:lvl w:ilvl="0" w:tplc="D13EC0E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72F912F5"/>
    <w:multiLevelType w:val="hybridMultilevel"/>
    <w:tmpl w:val="0BE240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0291293">
    <w:abstractNumId w:val="14"/>
  </w:num>
  <w:num w:numId="2" w16cid:durableId="1032730102">
    <w:abstractNumId w:val="3"/>
  </w:num>
  <w:num w:numId="3" w16cid:durableId="1055785654">
    <w:abstractNumId w:val="10"/>
  </w:num>
  <w:num w:numId="4" w16cid:durableId="1225408670">
    <w:abstractNumId w:val="4"/>
  </w:num>
  <w:num w:numId="5" w16cid:durableId="1646548311">
    <w:abstractNumId w:val="9"/>
  </w:num>
  <w:num w:numId="6" w16cid:durableId="1102653136">
    <w:abstractNumId w:val="1"/>
  </w:num>
  <w:num w:numId="7" w16cid:durableId="1324629443">
    <w:abstractNumId w:val="8"/>
  </w:num>
  <w:num w:numId="8" w16cid:durableId="622149809">
    <w:abstractNumId w:val="12"/>
  </w:num>
  <w:num w:numId="9" w16cid:durableId="1376390399">
    <w:abstractNumId w:val="2"/>
  </w:num>
  <w:num w:numId="10" w16cid:durableId="1473447817">
    <w:abstractNumId w:val="7"/>
  </w:num>
  <w:num w:numId="11" w16cid:durableId="584610629">
    <w:abstractNumId w:val="15"/>
  </w:num>
  <w:num w:numId="12" w16cid:durableId="1915511746">
    <w:abstractNumId w:val="0"/>
  </w:num>
  <w:num w:numId="13" w16cid:durableId="854002418">
    <w:abstractNumId w:val="6"/>
  </w:num>
  <w:num w:numId="14" w16cid:durableId="1586917309">
    <w:abstractNumId w:val="16"/>
  </w:num>
  <w:num w:numId="15" w16cid:durableId="1395202560">
    <w:abstractNumId w:val="5"/>
  </w:num>
  <w:num w:numId="16" w16cid:durableId="997001190">
    <w:abstractNumId w:val="13"/>
  </w:num>
  <w:num w:numId="17" w16cid:durableId="15321850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AA"/>
    <w:rsid w:val="000018DE"/>
    <w:rsid w:val="00002EEB"/>
    <w:rsid w:val="00004D35"/>
    <w:rsid w:val="00004DF7"/>
    <w:rsid w:val="00005583"/>
    <w:rsid w:val="00010D68"/>
    <w:rsid w:val="00011976"/>
    <w:rsid w:val="0001209D"/>
    <w:rsid w:val="0001354A"/>
    <w:rsid w:val="00013652"/>
    <w:rsid w:val="000153CD"/>
    <w:rsid w:val="00017AAC"/>
    <w:rsid w:val="000215F2"/>
    <w:rsid w:val="00022F24"/>
    <w:rsid w:val="00023930"/>
    <w:rsid w:val="00023FDE"/>
    <w:rsid w:val="0002643B"/>
    <w:rsid w:val="00026B89"/>
    <w:rsid w:val="00026E87"/>
    <w:rsid w:val="000271A6"/>
    <w:rsid w:val="0003114D"/>
    <w:rsid w:val="00031D59"/>
    <w:rsid w:val="0003253A"/>
    <w:rsid w:val="00032DB7"/>
    <w:rsid w:val="00034E8E"/>
    <w:rsid w:val="000363FA"/>
    <w:rsid w:val="00036F60"/>
    <w:rsid w:val="0003791E"/>
    <w:rsid w:val="000424AC"/>
    <w:rsid w:val="0004284A"/>
    <w:rsid w:val="000477AE"/>
    <w:rsid w:val="00050730"/>
    <w:rsid w:val="000507CA"/>
    <w:rsid w:val="000508BD"/>
    <w:rsid w:val="00051486"/>
    <w:rsid w:val="000538A4"/>
    <w:rsid w:val="00057631"/>
    <w:rsid w:val="000616E6"/>
    <w:rsid w:val="00063FC7"/>
    <w:rsid w:val="00064390"/>
    <w:rsid w:val="00064F7C"/>
    <w:rsid w:val="000703BD"/>
    <w:rsid w:val="00070FB2"/>
    <w:rsid w:val="00072D3E"/>
    <w:rsid w:val="000757A6"/>
    <w:rsid w:val="00085608"/>
    <w:rsid w:val="00087F11"/>
    <w:rsid w:val="00090CC6"/>
    <w:rsid w:val="00090D30"/>
    <w:rsid w:val="0009369B"/>
    <w:rsid w:val="0009398D"/>
    <w:rsid w:val="0009440F"/>
    <w:rsid w:val="0009462B"/>
    <w:rsid w:val="0009615B"/>
    <w:rsid w:val="00097618"/>
    <w:rsid w:val="00097BA8"/>
    <w:rsid w:val="000A3903"/>
    <w:rsid w:val="000A5EFD"/>
    <w:rsid w:val="000A6F2A"/>
    <w:rsid w:val="000A70F8"/>
    <w:rsid w:val="000A7E27"/>
    <w:rsid w:val="000B05EF"/>
    <w:rsid w:val="000B103E"/>
    <w:rsid w:val="000B3A71"/>
    <w:rsid w:val="000B454B"/>
    <w:rsid w:val="000B6E60"/>
    <w:rsid w:val="000B7985"/>
    <w:rsid w:val="000C1CA2"/>
    <w:rsid w:val="000C4009"/>
    <w:rsid w:val="000C74DD"/>
    <w:rsid w:val="000C7CB6"/>
    <w:rsid w:val="000D2B6C"/>
    <w:rsid w:val="000D44E0"/>
    <w:rsid w:val="000D54DD"/>
    <w:rsid w:val="000D5D8F"/>
    <w:rsid w:val="000D5DEC"/>
    <w:rsid w:val="000E0AB6"/>
    <w:rsid w:val="000E1EBD"/>
    <w:rsid w:val="000F1A14"/>
    <w:rsid w:val="000F54D2"/>
    <w:rsid w:val="000F6384"/>
    <w:rsid w:val="000F7407"/>
    <w:rsid w:val="001020DA"/>
    <w:rsid w:val="00103B5D"/>
    <w:rsid w:val="00106C0D"/>
    <w:rsid w:val="00107B0D"/>
    <w:rsid w:val="0011050D"/>
    <w:rsid w:val="001107A6"/>
    <w:rsid w:val="00111E05"/>
    <w:rsid w:val="00112554"/>
    <w:rsid w:val="00112E12"/>
    <w:rsid w:val="001137EA"/>
    <w:rsid w:val="00113A7D"/>
    <w:rsid w:val="00120358"/>
    <w:rsid w:val="001204D6"/>
    <w:rsid w:val="0012167A"/>
    <w:rsid w:val="0012232E"/>
    <w:rsid w:val="00127817"/>
    <w:rsid w:val="00127871"/>
    <w:rsid w:val="001314D7"/>
    <w:rsid w:val="001325B4"/>
    <w:rsid w:val="00134AF4"/>
    <w:rsid w:val="00136F0D"/>
    <w:rsid w:val="00141840"/>
    <w:rsid w:val="00146DBE"/>
    <w:rsid w:val="001513CE"/>
    <w:rsid w:val="0015268F"/>
    <w:rsid w:val="00153EAC"/>
    <w:rsid w:val="001562E0"/>
    <w:rsid w:val="00157073"/>
    <w:rsid w:val="00161704"/>
    <w:rsid w:val="00165467"/>
    <w:rsid w:val="0016670E"/>
    <w:rsid w:val="00166C67"/>
    <w:rsid w:val="00167BBC"/>
    <w:rsid w:val="00171672"/>
    <w:rsid w:val="001737B6"/>
    <w:rsid w:val="00174149"/>
    <w:rsid w:val="00174A8C"/>
    <w:rsid w:val="00174A9C"/>
    <w:rsid w:val="00175E35"/>
    <w:rsid w:val="001769B3"/>
    <w:rsid w:val="001801F0"/>
    <w:rsid w:val="001810A8"/>
    <w:rsid w:val="00181287"/>
    <w:rsid w:val="00183D82"/>
    <w:rsid w:val="001863DA"/>
    <w:rsid w:val="0018664D"/>
    <w:rsid w:val="0019005A"/>
    <w:rsid w:val="00190FF8"/>
    <w:rsid w:val="001925AB"/>
    <w:rsid w:val="0019463B"/>
    <w:rsid w:val="0019664C"/>
    <w:rsid w:val="00196697"/>
    <w:rsid w:val="00196A94"/>
    <w:rsid w:val="00196D62"/>
    <w:rsid w:val="00197C77"/>
    <w:rsid w:val="001A085E"/>
    <w:rsid w:val="001A1B48"/>
    <w:rsid w:val="001A42F2"/>
    <w:rsid w:val="001A4C57"/>
    <w:rsid w:val="001A611F"/>
    <w:rsid w:val="001A6CCB"/>
    <w:rsid w:val="001B0C17"/>
    <w:rsid w:val="001B1123"/>
    <w:rsid w:val="001B1CD9"/>
    <w:rsid w:val="001B731A"/>
    <w:rsid w:val="001B7592"/>
    <w:rsid w:val="001C27A8"/>
    <w:rsid w:val="001C667B"/>
    <w:rsid w:val="001D01DC"/>
    <w:rsid w:val="001D1429"/>
    <w:rsid w:val="001D2D8B"/>
    <w:rsid w:val="001D50EF"/>
    <w:rsid w:val="001D5522"/>
    <w:rsid w:val="001D7FB9"/>
    <w:rsid w:val="001E1F36"/>
    <w:rsid w:val="001E23C0"/>
    <w:rsid w:val="001E2824"/>
    <w:rsid w:val="001E48DF"/>
    <w:rsid w:val="001E62F6"/>
    <w:rsid w:val="001F19FB"/>
    <w:rsid w:val="001F3372"/>
    <w:rsid w:val="001F4F6D"/>
    <w:rsid w:val="00200144"/>
    <w:rsid w:val="00200644"/>
    <w:rsid w:val="00206DB2"/>
    <w:rsid w:val="00211F86"/>
    <w:rsid w:val="00215812"/>
    <w:rsid w:val="0022381F"/>
    <w:rsid w:val="0022513E"/>
    <w:rsid w:val="002305B9"/>
    <w:rsid w:val="002306C1"/>
    <w:rsid w:val="00232F5C"/>
    <w:rsid w:val="00237CDF"/>
    <w:rsid w:val="00240BDE"/>
    <w:rsid w:val="00241FA0"/>
    <w:rsid w:val="00242D99"/>
    <w:rsid w:val="00247614"/>
    <w:rsid w:val="00251749"/>
    <w:rsid w:val="00253A7B"/>
    <w:rsid w:val="00257841"/>
    <w:rsid w:val="00262CF3"/>
    <w:rsid w:val="00267286"/>
    <w:rsid w:val="00272F93"/>
    <w:rsid w:val="00274956"/>
    <w:rsid w:val="00276730"/>
    <w:rsid w:val="00276CE3"/>
    <w:rsid w:val="002777E6"/>
    <w:rsid w:val="00277F8C"/>
    <w:rsid w:val="002815E5"/>
    <w:rsid w:val="002816E2"/>
    <w:rsid w:val="00282A1A"/>
    <w:rsid w:val="00284E91"/>
    <w:rsid w:val="002855E0"/>
    <w:rsid w:val="002855EC"/>
    <w:rsid w:val="00287335"/>
    <w:rsid w:val="0029504B"/>
    <w:rsid w:val="0029530E"/>
    <w:rsid w:val="00297E21"/>
    <w:rsid w:val="002A07D2"/>
    <w:rsid w:val="002A3E64"/>
    <w:rsid w:val="002A4011"/>
    <w:rsid w:val="002A4C59"/>
    <w:rsid w:val="002A6D01"/>
    <w:rsid w:val="002A7836"/>
    <w:rsid w:val="002A7FED"/>
    <w:rsid w:val="002B0D62"/>
    <w:rsid w:val="002B1504"/>
    <w:rsid w:val="002B3000"/>
    <w:rsid w:val="002B3AEB"/>
    <w:rsid w:val="002B3CC0"/>
    <w:rsid w:val="002B71F2"/>
    <w:rsid w:val="002C1384"/>
    <w:rsid w:val="002C2536"/>
    <w:rsid w:val="002C43F4"/>
    <w:rsid w:val="002C574E"/>
    <w:rsid w:val="002D07E4"/>
    <w:rsid w:val="002D0C8D"/>
    <w:rsid w:val="002D2264"/>
    <w:rsid w:val="002D2652"/>
    <w:rsid w:val="002D60C3"/>
    <w:rsid w:val="002D7BC5"/>
    <w:rsid w:val="002E041D"/>
    <w:rsid w:val="002E082D"/>
    <w:rsid w:val="002E0C18"/>
    <w:rsid w:val="002E1E2A"/>
    <w:rsid w:val="002E316B"/>
    <w:rsid w:val="002E5B57"/>
    <w:rsid w:val="002E61B9"/>
    <w:rsid w:val="002E6DFF"/>
    <w:rsid w:val="002E7127"/>
    <w:rsid w:val="002F660F"/>
    <w:rsid w:val="002F6A05"/>
    <w:rsid w:val="00300074"/>
    <w:rsid w:val="00300956"/>
    <w:rsid w:val="00301881"/>
    <w:rsid w:val="00301F05"/>
    <w:rsid w:val="00302FEA"/>
    <w:rsid w:val="00303D6D"/>
    <w:rsid w:val="00311012"/>
    <w:rsid w:val="003113B5"/>
    <w:rsid w:val="0031296D"/>
    <w:rsid w:val="00314793"/>
    <w:rsid w:val="00314B14"/>
    <w:rsid w:val="00314B9C"/>
    <w:rsid w:val="003216F1"/>
    <w:rsid w:val="00323D29"/>
    <w:rsid w:val="00323F68"/>
    <w:rsid w:val="0032645C"/>
    <w:rsid w:val="00327A12"/>
    <w:rsid w:val="00330856"/>
    <w:rsid w:val="0033462B"/>
    <w:rsid w:val="00343DFE"/>
    <w:rsid w:val="003448B1"/>
    <w:rsid w:val="00346873"/>
    <w:rsid w:val="00347325"/>
    <w:rsid w:val="0035221D"/>
    <w:rsid w:val="00354358"/>
    <w:rsid w:val="00355338"/>
    <w:rsid w:val="00365F2D"/>
    <w:rsid w:val="003664E2"/>
    <w:rsid w:val="00370ED9"/>
    <w:rsid w:val="003711C5"/>
    <w:rsid w:val="00371202"/>
    <w:rsid w:val="0037141A"/>
    <w:rsid w:val="00377B0A"/>
    <w:rsid w:val="00380830"/>
    <w:rsid w:val="00382200"/>
    <w:rsid w:val="00384116"/>
    <w:rsid w:val="0038416B"/>
    <w:rsid w:val="0038496A"/>
    <w:rsid w:val="00385EFC"/>
    <w:rsid w:val="0038607F"/>
    <w:rsid w:val="00390093"/>
    <w:rsid w:val="00391241"/>
    <w:rsid w:val="0039214F"/>
    <w:rsid w:val="00392951"/>
    <w:rsid w:val="00392E86"/>
    <w:rsid w:val="00393123"/>
    <w:rsid w:val="00393B91"/>
    <w:rsid w:val="00394108"/>
    <w:rsid w:val="003A4E01"/>
    <w:rsid w:val="003A6504"/>
    <w:rsid w:val="003B0B75"/>
    <w:rsid w:val="003B6B11"/>
    <w:rsid w:val="003B6D9F"/>
    <w:rsid w:val="003C16F8"/>
    <w:rsid w:val="003C27E1"/>
    <w:rsid w:val="003C3681"/>
    <w:rsid w:val="003C4D71"/>
    <w:rsid w:val="003C773C"/>
    <w:rsid w:val="003D3813"/>
    <w:rsid w:val="003D3C1A"/>
    <w:rsid w:val="003D47F6"/>
    <w:rsid w:val="003D59A5"/>
    <w:rsid w:val="003D5C5A"/>
    <w:rsid w:val="003D74A8"/>
    <w:rsid w:val="003D76F7"/>
    <w:rsid w:val="003E0E09"/>
    <w:rsid w:val="003E2C50"/>
    <w:rsid w:val="003E420E"/>
    <w:rsid w:val="003E6EC9"/>
    <w:rsid w:val="003E7E14"/>
    <w:rsid w:val="003F45BA"/>
    <w:rsid w:val="003F4946"/>
    <w:rsid w:val="003F6EB8"/>
    <w:rsid w:val="003F737F"/>
    <w:rsid w:val="00401E39"/>
    <w:rsid w:val="00407181"/>
    <w:rsid w:val="004102CA"/>
    <w:rsid w:val="00417D70"/>
    <w:rsid w:val="0042579C"/>
    <w:rsid w:val="004267E7"/>
    <w:rsid w:val="00426BFB"/>
    <w:rsid w:val="00426F1B"/>
    <w:rsid w:val="00431EE6"/>
    <w:rsid w:val="00432EC9"/>
    <w:rsid w:val="00436956"/>
    <w:rsid w:val="00441209"/>
    <w:rsid w:val="0044332F"/>
    <w:rsid w:val="00452D2C"/>
    <w:rsid w:val="004541DD"/>
    <w:rsid w:val="0045427B"/>
    <w:rsid w:val="00454D82"/>
    <w:rsid w:val="00454D8A"/>
    <w:rsid w:val="00455116"/>
    <w:rsid w:val="004559BE"/>
    <w:rsid w:val="00457F8A"/>
    <w:rsid w:val="004600B2"/>
    <w:rsid w:val="00460428"/>
    <w:rsid w:val="00463868"/>
    <w:rsid w:val="00464AA7"/>
    <w:rsid w:val="004657D8"/>
    <w:rsid w:val="00466683"/>
    <w:rsid w:val="00466C25"/>
    <w:rsid w:val="00470E24"/>
    <w:rsid w:val="00471E09"/>
    <w:rsid w:val="00473653"/>
    <w:rsid w:val="0047475F"/>
    <w:rsid w:val="00474A62"/>
    <w:rsid w:val="00475D99"/>
    <w:rsid w:val="00476639"/>
    <w:rsid w:val="00483827"/>
    <w:rsid w:val="00486541"/>
    <w:rsid w:val="004909F2"/>
    <w:rsid w:val="00493704"/>
    <w:rsid w:val="00493BBB"/>
    <w:rsid w:val="00493DE1"/>
    <w:rsid w:val="00497375"/>
    <w:rsid w:val="004A08FD"/>
    <w:rsid w:val="004A3D73"/>
    <w:rsid w:val="004A57BC"/>
    <w:rsid w:val="004B1579"/>
    <w:rsid w:val="004B1D20"/>
    <w:rsid w:val="004B471E"/>
    <w:rsid w:val="004B6082"/>
    <w:rsid w:val="004B7274"/>
    <w:rsid w:val="004C1004"/>
    <w:rsid w:val="004C2646"/>
    <w:rsid w:val="004C4037"/>
    <w:rsid w:val="004D0211"/>
    <w:rsid w:val="004D1091"/>
    <w:rsid w:val="004D2AB5"/>
    <w:rsid w:val="004D5356"/>
    <w:rsid w:val="004D5988"/>
    <w:rsid w:val="004D5D17"/>
    <w:rsid w:val="004D6DDB"/>
    <w:rsid w:val="004E163F"/>
    <w:rsid w:val="004E66CD"/>
    <w:rsid w:val="004F01A4"/>
    <w:rsid w:val="004F0964"/>
    <w:rsid w:val="004F1B45"/>
    <w:rsid w:val="004F1FEF"/>
    <w:rsid w:val="004F38B4"/>
    <w:rsid w:val="004F48F4"/>
    <w:rsid w:val="004F7621"/>
    <w:rsid w:val="004F7777"/>
    <w:rsid w:val="00500004"/>
    <w:rsid w:val="00502E89"/>
    <w:rsid w:val="00503491"/>
    <w:rsid w:val="00503E57"/>
    <w:rsid w:val="00506A4C"/>
    <w:rsid w:val="005103C6"/>
    <w:rsid w:val="0051279B"/>
    <w:rsid w:val="00512BB9"/>
    <w:rsid w:val="005141CC"/>
    <w:rsid w:val="0051679C"/>
    <w:rsid w:val="00516929"/>
    <w:rsid w:val="0051709D"/>
    <w:rsid w:val="005171AB"/>
    <w:rsid w:val="00520950"/>
    <w:rsid w:val="00520EB0"/>
    <w:rsid w:val="00522DA2"/>
    <w:rsid w:val="00523DB4"/>
    <w:rsid w:val="00523FF4"/>
    <w:rsid w:val="00526E57"/>
    <w:rsid w:val="00530376"/>
    <w:rsid w:val="0053220D"/>
    <w:rsid w:val="005323A1"/>
    <w:rsid w:val="00532787"/>
    <w:rsid w:val="0053583B"/>
    <w:rsid w:val="005365E5"/>
    <w:rsid w:val="0054077A"/>
    <w:rsid w:val="005410FE"/>
    <w:rsid w:val="00541819"/>
    <w:rsid w:val="005418B2"/>
    <w:rsid w:val="00541EC3"/>
    <w:rsid w:val="005427A4"/>
    <w:rsid w:val="00544161"/>
    <w:rsid w:val="00546F01"/>
    <w:rsid w:val="00547140"/>
    <w:rsid w:val="00547C79"/>
    <w:rsid w:val="00552D0D"/>
    <w:rsid w:val="0055345E"/>
    <w:rsid w:val="005572E4"/>
    <w:rsid w:val="0055778E"/>
    <w:rsid w:val="00561AFD"/>
    <w:rsid w:val="0056399E"/>
    <w:rsid w:val="00571C3D"/>
    <w:rsid w:val="005725CC"/>
    <w:rsid w:val="005726E4"/>
    <w:rsid w:val="00573F4D"/>
    <w:rsid w:val="005753B2"/>
    <w:rsid w:val="00576AB8"/>
    <w:rsid w:val="00577DE4"/>
    <w:rsid w:val="00580E60"/>
    <w:rsid w:val="005830A4"/>
    <w:rsid w:val="00585B4C"/>
    <w:rsid w:val="00590A1D"/>
    <w:rsid w:val="005914FD"/>
    <w:rsid w:val="005938BE"/>
    <w:rsid w:val="00595E50"/>
    <w:rsid w:val="00595EEA"/>
    <w:rsid w:val="005A05E7"/>
    <w:rsid w:val="005A1469"/>
    <w:rsid w:val="005A1CDB"/>
    <w:rsid w:val="005A2588"/>
    <w:rsid w:val="005A40FD"/>
    <w:rsid w:val="005A56EC"/>
    <w:rsid w:val="005A7ADD"/>
    <w:rsid w:val="005A7C44"/>
    <w:rsid w:val="005B044A"/>
    <w:rsid w:val="005B132D"/>
    <w:rsid w:val="005C092B"/>
    <w:rsid w:val="005C09C0"/>
    <w:rsid w:val="005C190B"/>
    <w:rsid w:val="005C1938"/>
    <w:rsid w:val="005C262B"/>
    <w:rsid w:val="005C5616"/>
    <w:rsid w:val="005C6536"/>
    <w:rsid w:val="005D2EEE"/>
    <w:rsid w:val="005D2F73"/>
    <w:rsid w:val="005D3B6B"/>
    <w:rsid w:val="005E0138"/>
    <w:rsid w:val="005E133D"/>
    <w:rsid w:val="005E2999"/>
    <w:rsid w:val="005E30F6"/>
    <w:rsid w:val="005E53E7"/>
    <w:rsid w:val="005F5EBC"/>
    <w:rsid w:val="005F5FCC"/>
    <w:rsid w:val="00602346"/>
    <w:rsid w:val="00602D98"/>
    <w:rsid w:val="00610218"/>
    <w:rsid w:val="006110E7"/>
    <w:rsid w:val="006112DE"/>
    <w:rsid w:val="0061432B"/>
    <w:rsid w:val="0061496B"/>
    <w:rsid w:val="00615125"/>
    <w:rsid w:val="00615195"/>
    <w:rsid w:val="00617E5A"/>
    <w:rsid w:val="006234FE"/>
    <w:rsid w:val="00623B77"/>
    <w:rsid w:val="00623CC9"/>
    <w:rsid w:val="00633412"/>
    <w:rsid w:val="00634F72"/>
    <w:rsid w:val="00635350"/>
    <w:rsid w:val="00636E44"/>
    <w:rsid w:val="00637341"/>
    <w:rsid w:val="00637505"/>
    <w:rsid w:val="00637E4F"/>
    <w:rsid w:val="00640193"/>
    <w:rsid w:val="0064367A"/>
    <w:rsid w:val="00644155"/>
    <w:rsid w:val="00650453"/>
    <w:rsid w:val="0065140D"/>
    <w:rsid w:val="006525C4"/>
    <w:rsid w:val="00655760"/>
    <w:rsid w:val="00660764"/>
    <w:rsid w:val="00660F77"/>
    <w:rsid w:val="0066315E"/>
    <w:rsid w:val="0066375F"/>
    <w:rsid w:val="0066583A"/>
    <w:rsid w:val="00666CCE"/>
    <w:rsid w:val="00672E21"/>
    <w:rsid w:val="00674394"/>
    <w:rsid w:val="006746DE"/>
    <w:rsid w:val="00677C2E"/>
    <w:rsid w:val="00681B58"/>
    <w:rsid w:val="00684D53"/>
    <w:rsid w:val="00685FBF"/>
    <w:rsid w:val="006915F6"/>
    <w:rsid w:val="00695870"/>
    <w:rsid w:val="00697886"/>
    <w:rsid w:val="006978E7"/>
    <w:rsid w:val="00697F33"/>
    <w:rsid w:val="006A0FF7"/>
    <w:rsid w:val="006A401B"/>
    <w:rsid w:val="006A5D16"/>
    <w:rsid w:val="006B019F"/>
    <w:rsid w:val="006B15C6"/>
    <w:rsid w:val="006B17A1"/>
    <w:rsid w:val="006B1EC8"/>
    <w:rsid w:val="006B258B"/>
    <w:rsid w:val="006B319A"/>
    <w:rsid w:val="006B440F"/>
    <w:rsid w:val="006B4471"/>
    <w:rsid w:val="006B7FFA"/>
    <w:rsid w:val="006C1F04"/>
    <w:rsid w:val="006C2539"/>
    <w:rsid w:val="006C4C5A"/>
    <w:rsid w:val="006C6380"/>
    <w:rsid w:val="006D2059"/>
    <w:rsid w:val="006D2E1F"/>
    <w:rsid w:val="006D33C5"/>
    <w:rsid w:val="006D39FD"/>
    <w:rsid w:val="006D3E69"/>
    <w:rsid w:val="006D417C"/>
    <w:rsid w:val="006D7F77"/>
    <w:rsid w:val="006E1C27"/>
    <w:rsid w:val="006E3A52"/>
    <w:rsid w:val="006E7DBD"/>
    <w:rsid w:val="006F08CE"/>
    <w:rsid w:val="006F0B69"/>
    <w:rsid w:val="006F1589"/>
    <w:rsid w:val="006F16A4"/>
    <w:rsid w:val="006F1BDF"/>
    <w:rsid w:val="006F2A00"/>
    <w:rsid w:val="006F300E"/>
    <w:rsid w:val="006F3244"/>
    <w:rsid w:val="006F39AD"/>
    <w:rsid w:val="006F72D7"/>
    <w:rsid w:val="00704638"/>
    <w:rsid w:val="007064D2"/>
    <w:rsid w:val="007068D1"/>
    <w:rsid w:val="0070704D"/>
    <w:rsid w:val="007076D7"/>
    <w:rsid w:val="0071069F"/>
    <w:rsid w:val="00710AE0"/>
    <w:rsid w:val="00712B14"/>
    <w:rsid w:val="00712C41"/>
    <w:rsid w:val="0072037C"/>
    <w:rsid w:val="0072241D"/>
    <w:rsid w:val="00723AB2"/>
    <w:rsid w:val="007248A7"/>
    <w:rsid w:val="00731E0F"/>
    <w:rsid w:val="00732FAC"/>
    <w:rsid w:val="00733178"/>
    <w:rsid w:val="007332BE"/>
    <w:rsid w:val="00733941"/>
    <w:rsid w:val="00734584"/>
    <w:rsid w:val="00736156"/>
    <w:rsid w:val="007408C6"/>
    <w:rsid w:val="00740BC2"/>
    <w:rsid w:val="00741411"/>
    <w:rsid w:val="00742651"/>
    <w:rsid w:val="0074329B"/>
    <w:rsid w:val="007464AF"/>
    <w:rsid w:val="00752BB6"/>
    <w:rsid w:val="007536E9"/>
    <w:rsid w:val="00753C06"/>
    <w:rsid w:val="0075692D"/>
    <w:rsid w:val="00760023"/>
    <w:rsid w:val="00760707"/>
    <w:rsid w:val="007629F8"/>
    <w:rsid w:val="00764809"/>
    <w:rsid w:val="00765911"/>
    <w:rsid w:val="00766058"/>
    <w:rsid w:val="00771CF8"/>
    <w:rsid w:val="00772EAF"/>
    <w:rsid w:val="00777432"/>
    <w:rsid w:val="00783C28"/>
    <w:rsid w:val="0079004A"/>
    <w:rsid w:val="00794295"/>
    <w:rsid w:val="00797345"/>
    <w:rsid w:val="007A2715"/>
    <w:rsid w:val="007A400F"/>
    <w:rsid w:val="007A434B"/>
    <w:rsid w:val="007A5C6D"/>
    <w:rsid w:val="007A7B21"/>
    <w:rsid w:val="007B0A1C"/>
    <w:rsid w:val="007B1753"/>
    <w:rsid w:val="007B1D99"/>
    <w:rsid w:val="007B4863"/>
    <w:rsid w:val="007B5880"/>
    <w:rsid w:val="007B5D2F"/>
    <w:rsid w:val="007B6DCA"/>
    <w:rsid w:val="007C3800"/>
    <w:rsid w:val="007C3D3D"/>
    <w:rsid w:val="007C4B1D"/>
    <w:rsid w:val="007C60DE"/>
    <w:rsid w:val="007C64A0"/>
    <w:rsid w:val="007D0746"/>
    <w:rsid w:val="007D35DF"/>
    <w:rsid w:val="007D3E89"/>
    <w:rsid w:val="007D7F16"/>
    <w:rsid w:val="007E16DA"/>
    <w:rsid w:val="007E294E"/>
    <w:rsid w:val="007E2B1C"/>
    <w:rsid w:val="007F0156"/>
    <w:rsid w:val="007F1D6A"/>
    <w:rsid w:val="007F3969"/>
    <w:rsid w:val="007F4882"/>
    <w:rsid w:val="007F5B2A"/>
    <w:rsid w:val="008023A4"/>
    <w:rsid w:val="00803140"/>
    <w:rsid w:val="0080359F"/>
    <w:rsid w:val="008152CF"/>
    <w:rsid w:val="00820010"/>
    <w:rsid w:val="008213BB"/>
    <w:rsid w:val="008214DC"/>
    <w:rsid w:val="00822785"/>
    <w:rsid w:val="00824266"/>
    <w:rsid w:val="00824F0B"/>
    <w:rsid w:val="0082666C"/>
    <w:rsid w:val="0082706E"/>
    <w:rsid w:val="00831E8C"/>
    <w:rsid w:val="0083444F"/>
    <w:rsid w:val="0084276F"/>
    <w:rsid w:val="00843C35"/>
    <w:rsid w:val="00845C8C"/>
    <w:rsid w:val="00850060"/>
    <w:rsid w:val="0085056D"/>
    <w:rsid w:val="00853CB5"/>
    <w:rsid w:val="008548F5"/>
    <w:rsid w:val="00854DCF"/>
    <w:rsid w:val="00855778"/>
    <w:rsid w:val="0085587B"/>
    <w:rsid w:val="00857C04"/>
    <w:rsid w:val="00860D41"/>
    <w:rsid w:val="00863060"/>
    <w:rsid w:val="00865849"/>
    <w:rsid w:val="00867FB4"/>
    <w:rsid w:val="008706F7"/>
    <w:rsid w:val="00874FF7"/>
    <w:rsid w:val="00875852"/>
    <w:rsid w:val="00875E31"/>
    <w:rsid w:val="00877822"/>
    <w:rsid w:val="00882B03"/>
    <w:rsid w:val="0088357B"/>
    <w:rsid w:val="008835DA"/>
    <w:rsid w:val="0088518B"/>
    <w:rsid w:val="00891A36"/>
    <w:rsid w:val="00891DC2"/>
    <w:rsid w:val="00892F5E"/>
    <w:rsid w:val="008931AA"/>
    <w:rsid w:val="00893D46"/>
    <w:rsid w:val="00895779"/>
    <w:rsid w:val="00897074"/>
    <w:rsid w:val="00897C31"/>
    <w:rsid w:val="008A05E6"/>
    <w:rsid w:val="008A3CBB"/>
    <w:rsid w:val="008B372B"/>
    <w:rsid w:val="008B3EE5"/>
    <w:rsid w:val="008B5748"/>
    <w:rsid w:val="008B5D5F"/>
    <w:rsid w:val="008B5F8D"/>
    <w:rsid w:val="008B6FBC"/>
    <w:rsid w:val="008B7063"/>
    <w:rsid w:val="008C0844"/>
    <w:rsid w:val="008C1F8C"/>
    <w:rsid w:val="008C212C"/>
    <w:rsid w:val="008C4D37"/>
    <w:rsid w:val="008C663B"/>
    <w:rsid w:val="008C6972"/>
    <w:rsid w:val="008C7863"/>
    <w:rsid w:val="008D3C84"/>
    <w:rsid w:val="008D5D22"/>
    <w:rsid w:val="008D682A"/>
    <w:rsid w:val="008D7B9A"/>
    <w:rsid w:val="008E0AF4"/>
    <w:rsid w:val="008E14A5"/>
    <w:rsid w:val="008E2250"/>
    <w:rsid w:val="008E7B9C"/>
    <w:rsid w:val="008F29E8"/>
    <w:rsid w:val="008F3345"/>
    <w:rsid w:val="008F41BF"/>
    <w:rsid w:val="008F5F23"/>
    <w:rsid w:val="008F74F7"/>
    <w:rsid w:val="009004F1"/>
    <w:rsid w:val="009007B4"/>
    <w:rsid w:val="00900AF8"/>
    <w:rsid w:val="00900D10"/>
    <w:rsid w:val="0090168E"/>
    <w:rsid w:val="00903605"/>
    <w:rsid w:val="00903A93"/>
    <w:rsid w:val="0090475C"/>
    <w:rsid w:val="0090559C"/>
    <w:rsid w:val="0090690E"/>
    <w:rsid w:val="0091067E"/>
    <w:rsid w:val="009120DF"/>
    <w:rsid w:val="00913CA4"/>
    <w:rsid w:val="00915604"/>
    <w:rsid w:val="00915B07"/>
    <w:rsid w:val="00920690"/>
    <w:rsid w:val="0092258C"/>
    <w:rsid w:val="00925C1C"/>
    <w:rsid w:val="00926B7C"/>
    <w:rsid w:val="00933A79"/>
    <w:rsid w:val="00934C4B"/>
    <w:rsid w:val="00935162"/>
    <w:rsid w:val="00942253"/>
    <w:rsid w:val="009429F4"/>
    <w:rsid w:val="00943E6C"/>
    <w:rsid w:val="00945334"/>
    <w:rsid w:val="00946DEE"/>
    <w:rsid w:val="00953053"/>
    <w:rsid w:val="00953311"/>
    <w:rsid w:val="0095511F"/>
    <w:rsid w:val="00962B2D"/>
    <w:rsid w:val="009639A4"/>
    <w:rsid w:val="009665FC"/>
    <w:rsid w:val="0097227C"/>
    <w:rsid w:val="009739F7"/>
    <w:rsid w:val="00973B44"/>
    <w:rsid w:val="00973F59"/>
    <w:rsid w:val="009768DC"/>
    <w:rsid w:val="00985045"/>
    <w:rsid w:val="00985407"/>
    <w:rsid w:val="00986EBC"/>
    <w:rsid w:val="00991C9A"/>
    <w:rsid w:val="00992F06"/>
    <w:rsid w:val="00995218"/>
    <w:rsid w:val="00997CAB"/>
    <w:rsid w:val="009A0400"/>
    <w:rsid w:val="009A35B9"/>
    <w:rsid w:val="009A39A7"/>
    <w:rsid w:val="009A4D63"/>
    <w:rsid w:val="009A5A8A"/>
    <w:rsid w:val="009B011A"/>
    <w:rsid w:val="009C5B65"/>
    <w:rsid w:val="009D5D9D"/>
    <w:rsid w:val="009E30E0"/>
    <w:rsid w:val="009E3BD1"/>
    <w:rsid w:val="009E405F"/>
    <w:rsid w:val="009E74B5"/>
    <w:rsid w:val="009E790C"/>
    <w:rsid w:val="009F0355"/>
    <w:rsid w:val="009F09BC"/>
    <w:rsid w:val="009F10D7"/>
    <w:rsid w:val="009F2EA5"/>
    <w:rsid w:val="009F30BA"/>
    <w:rsid w:val="00A02E19"/>
    <w:rsid w:val="00A1331A"/>
    <w:rsid w:val="00A14144"/>
    <w:rsid w:val="00A152A5"/>
    <w:rsid w:val="00A15687"/>
    <w:rsid w:val="00A15EED"/>
    <w:rsid w:val="00A17F38"/>
    <w:rsid w:val="00A21295"/>
    <w:rsid w:val="00A21D40"/>
    <w:rsid w:val="00A22682"/>
    <w:rsid w:val="00A23DBF"/>
    <w:rsid w:val="00A26044"/>
    <w:rsid w:val="00A3130B"/>
    <w:rsid w:val="00A346AD"/>
    <w:rsid w:val="00A3750B"/>
    <w:rsid w:val="00A37D03"/>
    <w:rsid w:val="00A426C8"/>
    <w:rsid w:val="00A45A20"/>
    <w:rsid w:val="00A45C9C"/>
    <w:rsid w:val="00A47338"/>
    <w:rsid w:val="00A51B40"/>
    <w:rsid w:val="00A54C29"/>
    <w:rsid w:val="00A56EFE"/>
    <w:rsid w:val="00A61BAB"/>
    <w:rsid w:val="00A6238A"/>
    <w:rsid w:val="00A65A07"/>
    <w:rsid w:val="00A717EB"/>
    <w:rsid w:val="00A71D48"/>
    <w:rsid w:val="00A849D6"/>
    <w:rsid w:val="00A863F2"/>
    <w:rsid w:val="00A87CFC"/>
    <w:rsid w:val="00A90E89"/>
    <w:rsid w:val="00A95105"/>
    <w:rsid w:val="00AB0251"/>
    <w:rsid w:val="00AB1BED"/>
    <w:rsid w:val="00AB322F"/>
    <w:rsid w:val="00AB4271"/>
    <w:rsid w:val="00AB6164"/>
    <w:rsid w:val="00AB6228"/>
    <w:rsid w:val="00AB6CA9"/>
    <w:rsid w:val="00AB7098"/>
    <w:rsid w:val="00AB773D"/>
    <w:rsid w:val="00AC3819"/>
    <w:rsid w:val="00AC4CEA"/>
    <w:rsid w:val="00AD004C"/>
    <w:rsid w:val="00AD00E6"/>
    <w:rsid w:val="00AD1E17"/>
    <w:rsid w:val="00AD2DEF"/>
    <w:rsid w:val="00AD36E9"/>
    <w:rsid w:val="00AD3BED"/>
    <w:rsid w:val="00AE011F"/>
    <w:rsid w:val="00AE4564"/>
    <w:rsid w:val="00AE4903"/>
    <w:rsid w:val="00AE5C58"/>
    <w:rsid w:val="00AE6BA3"/>
    <w:rsid w:val="00AF270D"/>
    <w:rsid w:val="00AF732A"/>
    <w:rsid w:val="00B001FB"/>
    <w:rsid w:val="00B017AE"/>
    <w:rsid w:val="00B018A9"/>
    <w:rsid w:val="00B01A1A"/>
    <w:rsid w:val="00B0206F"/>
    <w:rsid w:val="00B0512E"/>
    <w:rsid w:val="00B11BC4"/>
    <w:rsid w:val="00B122DB"/>
    <w:rsid w:val="00B15F86"/>
    <w:rsid w:val="00B232E7"/>
    <w:rsid w:val="00B251D5"/>
    <w:rsid w:val="00B26E3C"/>
    <w:rsid w:val="00B30925"/>
    <w:rsid w:val="00B33151"/>
    <w:rsid w:val="00B334C5"/>
    <w:rsid w:val="00B34558"/>
    <w:rsid w:val="00B41621"/>
    <w:rsid w:val="00B46BFC"/>
    <w:rsid w:val="00B471D6"/>
    <w:rsid w:val="00B51A2D"/>
    <w:rsid w:val="00B51C8B"/>
    <w:rsid w:val="00B52BC1"/>
    <w:rsid w:val="00B55ACE"/>
    <w:rsid w:val="00B56104"/>
    <w:rsid w:val="00B56E53"/>
    <w:rsid w:val="00B56E6D"/>
    <w:rsid w:val="00B60A8B"/>
    <w:rsid w:val="00B634D7"/>
    <w:rsid w:val="00B63C9C"/>
    <w:rsid w:val="00B64FCA"/>
    <w:rsid w:val="00B7135E"/>
    <w:rsid w:val="00B72C74"/>
    <w:rsid w:val="00B8188F"/>
    <w:rsid w:val="00B835DE"/>
    <w:rsid w:val="00B83D88"/>
    <w:rsid w:val="00B90224"/>
    <w:rsid w:val="00B91ECE"/>
    <w:rsid w:val="00B93218"/>
    <w:rsid w:val="00BA0B04"/>
    <w:rsid w:val="00BA288D"/>
    <w:rsid w:val="00BA4709"/>
    <w:rsid w:val="00BA6F9A"/>
    <w:rsid w:val="00BB2AF9"/>
    <w:rsid w:val="00BB2BAD"/>
    <w:rsid w:val="00BB4B90"/>
    <w:rsid w:val="00BB5CFC"/>
    <w:rsid w:val="00BC0EF2"/>
    <w:rsid w:val="00BC7069"/>
    <w:rsid w:val="00BD1F9B"/>
    <w:rsid w:val="00BD4958"/>
    <w:rsid w:val="00BD5AA4"/>
    <w:rsid w:val="00BD759D"/>
    <w:rsid w:val="00BE5099"/>
    <w:rsid w:val="00BF3598"/>
    <w:rsid w:val="00BF44A8"/>
    <w:rsid w:val="00BF4AB4"/>
    <w:rsid w:val="00BF6658"/>
    <w:rsid w:val="00C003C1"/>
    <w:rsid w:val="00C014CE"/>
    <w:rsid w:val="00C02929"/>
    <w:rsid w:val="00C031ED"/>
    <w:rsid w:val="00C1338E"/>
    <w:rsid w:val="00C13E19"/>
    <w:rsid w:val="00C154FA"/>
    <w:rsid w:val="00C155C3"/>
    <w:rsid w:val="00C15D82"/>
    <w:rsid w:val="00C17BB2"/>
    <w:rsid w:val="00C20000"/>
    <w:rsid w:val="00C20749"/>
    <w:rsid w:val="00C2247D"/>
    <w:rsid w:val="00C23EB9"/>
    <w:rsid w:val="00C2537E"/>
    <w:rsid w:val="00C26F5F"/>
    <w:rsid w:val="00C31537"/>
    <w:rsid w:val="00C32A41"/>
    <w:rsid w:val="00C32ED6"/>
    <w:rsid w:val="00C43B0A"/>
    <w:rsid w:val="00C44211"/>
    <w:rsid w:val="00C46462"/>
    <w:rsid w:val="00C50044"/>
    <w:rsid w:val="00C50DC7"/>
    <w:rsid w:val="00C56A3D"/>
    <w:rsid w:val="00C62EDB"/>
    <w:rsid w:val="00C645F0"/>
    <w:rsid w:val="00C64D94"/>
    <w:rsid w:val="00C66621"/>
    <w:rsid w:val="00C70BEA"/>
    <w:rsid w:val="00C72EDF"/>
    <w:rsid w:val="00C74396"/>
    <w:rsid w:val="00C75592"/>
    <w:rsid w:val="00C763BD"/>
    <w:rsid w:val="00C81284"/>
    <w:rsid w:val="00C83510"/>
    <w:rsid w:val="00C91AEE"/>
    <w:rsid w:val="00C93237"/>
    <w:rsid w:val="00C94441"/>
    <w:rsid w:val="00C94599"/>
    <w:rsid w:val="00C94D53"/>
    <w:rsid w:val="00C957D0"/>
    <w:rsid w:val="00CA1A97"/>
    <w:rsid w:val="00CA2094"/>
    <w:rsid w:val="00CA57D2"/>
    <w:rsid w:val="00CB0C24"/>
    <w:rsid w:val="00CB0F70"/>
    <w:rsid w:val="00CB3555"/>
    <w:rsid w:val="00CB39EF"/>
    <w:rsid w:val="00CB45C1"/>
    <w:rsid w:val="00CB5AAF"/>
    <w:rsid w:val="00CC33FC"/>
    <w:rsid w:val="00CC3A61"/>
    <w:rsid w:val="00CC3D15"/>
    <w:rsid w:val="00CC3DAA"/>
    <w:rsid w:val="00CC3E08"/>
    <w:rsid w:val="00CC4397"/>
    <w:rsid w:val="00CC5F92"/>
    <w:rsid w:val="00CD2C49"/>
    <w:rsid w:val="00CD5688"/>
    <w:rsid w:val="00CD71C6"/>
    <w:rsid w:val="00CD7C0D"/>
    <w:rsid w:val="00CE01F3"/>
    <w:rsid w:val="00CE2514"/>
    <w:rsid w:val="00CE2E38"/>
    <w:rsid w:val="00CE3E86"/>
    <w:rsid w:val="00CF07FF"/>
    <w:rsid w:val="00CF15F6"/>
    <w:rsid w:val="00CF3CBD"/>
    <w:rsid w:val="00D01006"/>
    <w:rsid w:val="00D02433"/>
    <w:rsid w:val="00D042D0"/>
    <w:rsid w:val="00D124A9"/>
    <w:rsid w:val="00D13D87"/>
    <w:rsid w:val="00D15043"/>
    <w:rsid w:val="00D16B5B"/>
    <w:rsid w:val="00D16EEB"/>
    <w:rsid w:val="00D17146"/>
    <w:rsid w:val="00D2432E"/>
    <w:rsid w:val="00D24E6C"/>
    <w:rsid w:val="00D25EE1"/>
    <w:rsid w:val="00D30B67"/>
    <w:rsid w:val="00D3181B"/>
    <w:rsid w:val="00D348C3"/>
    <w:rsid w:val="00D36287"/>
    <w:rsid w:val="00D36CDF"/>
    <w:rsid w:val="00D4183B"/>
    <w:rsid w:val="00D43D9D"/>
    <w:rsid w:val="00D44EDF"/>
    <w:rsid w:val="00D45F52"/>
    <w:rsid w:val="00D47D83"/>
    <w:rsid w:val="00D503F0"/>
    <w:rsid w:val="00D50A68"/>
    <w:rsid w:val="00D51337"/>
    <w:rsid w:val="00D51AD0"/>
    <w:rsid w:val="00D52465"/>
    <w:rsid w:val="00D546C7"/>
    <w:rsid w:val="00D54E41"/>
    <w:rsid w:val="00D568BF"/>
    <w:rsid w:val="00D6017C"/>
    <w:rsid w:val="00D6076F"/>
    <w:rsid w:val="00D60FE3"/>
    <w:rsid w:val="00D63CB5"/>
    <w:rsid w:val="00D665F6"/>
    <w:rsid w:val="00D67775"/>
    <w:rsid w:val="00D724FA"/>
    <w:rsid w:val="00D73C23"/>
    <w:rsid w:val="00D74324"/>
    <w:rsid w:val="00D749FB"/>
    <w:rsid w:val="00D82E8D"/>
    <w:rsid w:val="00D83AFD"/>
    <w:rsid w:val="00D8681D"/>
    <w:rsid w:val="00D93B83"/>
    <w:rsid w:val="00D93E7F"/>
    <w:rsid w:val="00D977C2"/>
    <w:rsid w:val="00DA1918"/>
    <w:rsid w:val="00DA3946"/>
    <w:rsid w:val="00DA68CB"/>
    <w:rsid w:val="00DA7766"/>
    <w:rsid w:val="00DB0F77"/>
    <w:rsid w:val="00DB3102"/>
    <w:rsid w:val="00DB3923"/>
    <w:rsid w:val="00DB3C31"/>
    <w:rsid w:val="00DB6A75"/>
    <w:rsid w:val="00DC16EB"/>
    <w:rsid w:val="00DC220E"/>
    <w:rsid w:val="00DC2C51"/>
    <w:rsid w:val="00DC3D08"/>
    <w:rsid w:val="00DC46C0"/>
    <w:rsid w:val="00DD05C2"/>
    <w:rsid w:val="00DD0FFC"/>
    <w:rsid w:val="00DD107C"/>
    <w:rsid w:val="00DD33CC"/>
    <w:rsid w:val="00DD5604"/>
    <w:rsid w:val="00DD6848"/>
    <w:rsid w:val="00DE481D"/>
    <w:rsid w:val="00DE5F67"/>
    <w:rsid w:val="00DE6246"/>
    <w:rsid w:val="00DE7B67"/>
    <w:rsid w:val="00DF059A"/>
    <w:rsid w:val="00DF0A2A"/>
    <w:rsid w:val="00DF0ED6"/>
    <w:rsid w:val="00DF39D5"/>
    <w:rsid w:val="00DF3AAA"/>
    <w:rsid w:val="00DF475C"/>
    <w:rsid w:val="00DF56FC"/>
    <w:rsid w:val="00DF6CFA"/>
    <w:rsid w:val="00DF7915"/>
    <w:rsid w:val="00E00413"/>
    <w:rsid w:val="00E015C3"/>
    <w:rsid w:val="00E037FE"/>
    <w:rsid w:val="00E03BAA"/>
    <w:rsid w:val="00E06499"/>
    <w:rsid w:val="00E064A5"/>
    <w:rsid w:val="00E1046B"/>
    <w:rsid w:val="00E10F7C"/>
    <w:rsid w:val="00E11F81"/>
    <w:rsid w:val="00E1302B"/>
    <w:rsid w:val="00E14ED2"/>
    <w:rsid w:val="00E169D1"/>
    <w:rsid w:val="00E2080F"/>
    <w:rsid w:val="00E2776C"/>
    <w:rsid w:val="00E303B1"/>
    <w:rsid w:val="00E32D10"/>
    <w:rsid w:val="00E34267"/>
    <w:rsid w:val="00E35189"/>
    <w:rsid w:val="00E359CB"/>
    <w:rsid w:val="00E35E74"/>
    <w:rsid w:val="00E37600"/>
    <w:rsid w:val="00E40712"/>
    <w:rsid w:val="00E41AD2"/>
    <w:rsid w:val="00E41C2C"/>
    <w:rsid w:val="00E41E8A"/>
    <w:rsid w:val="00E424F7"/>
    <w:rsid w:val="00E43D01"/>
    <w:rsid w:val="00E43D12"/>
    <w:rsid w:val="00E4677C"/>
    <w:rsid w:val="00E46D28"/>
    <w:rsid w:val="00E47774"/>
    <w:rsid w:val="00E54822"/>
    <w:rsid w:val="00E56F13"/>
    <w:rsid w:val="00E5714B"/>
    <w:rsid w:val="00E57B8F"/>
    <w:rsid w:val="00E6088E"/>
    <w:rsid w:val="00E60F93"/>
    <w:rsid w:val="00E6134B"/>
    <w:rsid w:val="00E62CFA"/>
    <w:rsid w:val="00E64AB2"/>
    <w:rsid w:val="00E66295"/>
    <w:rsid w:val="00E6786C"/>
    <w:rsid w:val="00E708AF"/>
    <w:rsid w:val="00E73099"/>
    <w:rsid w:val="00E75761"/>
    <w:rsid w:val="00E82FAF"/>
    <w:rsid w:val="00E84815"/>
    <w:rsid w:val="00E848A6"/>
    <w:rsid w:val="00E863B4"/>
    <w:rsid w:val="00E87590"/>
    <w:rsid w:val="00E87A75"/>
    <w:rsid w:val="00E90987"/>
    <w:rsid w:val="00E96F3F"/>
    <w:rsid w:val="00EA3546"/>
    <w:rsid w:val="00EA37C1"/>
    <w:rsid w:val="00EA5C75"/>
    <w:rsid w:val="00EB2957"/>
    <w:rsid w:val="00EC00B7"/>
    <w:rsid w:val="00EC52EF"/>
    <w:rsid w:val="00EC7DF1"/>
    <w:rsid w:val="00ED30FE"/>
    <w:rsid w:val="00ED5494"/>
    <w:rsid w:val="00ED622E"/>
    <w:rsid w:val="00ED737C"/>
    <w:rsid w:val="00ED7A11"/>
    <w:rsid w:val="00EE1094"/>
    <w:rsid w:val="00EE1566"/>
    <w:rsid w:val="00EE1CB3"/>
    <w:rsid w:val="00EE204C"/>
    <w:rsid w:val="00EE78DB"/>
    <w:rsid w:val="00EE7B39"/>
    <w:rsid w:val="00EF1505"/>
    <w:rsid w:val="00EF22B0"/>
    <w:rsid w:val="00EF2D54"/>
    <w:rsid w:val="00EF44C8"/>
    <w:rsid w:val="00EF4A1E"/>
    <w:rsid w:val="00EF5056"/>
    <w:rsid w:val="00EF5062"/>
    <w:rsid w:val="00EF639A"/>
    <w:rsid w:val="00EF6780"/>
    <w:rsid w:val="00F01EE4"/>
    <w:rsid w:val="00F021A3"/>
    <w:rsid w:val="00F027C4"/>
    <w:rsid w:val="00F043DE"/>
    <w:rsid w:val="00F05D96"/>
    <w:rsid w:val="00F1028B"/>
    <w:rsid w:val="00F15516"/>
    <w:rsid w:val="00F16CB5"/>
    <w:rsid w:val="00F242B1"/>
    <w:rsid w:val="00F244E9"/>
    <w:rsid w:val="00F2646B"/>
    <w:rsid w:val="00F3135B"/>
    <w:rsid w:val="00F34F39"/>
    <w:rsid w:val="00F36C10"/>
    <w:rsid w:val="00F40B7D"/>
    <w:rsid w:val="00F40F43"/>
    <w:rsid w:val="00F42B3B"/>
    <w:rsid w:val="00F44F96"/>
    <w:rsid w:val="00F47ADB"/>
    <w:rsid w:val="00F506F6"/>
    <w:rsid w:val="00F50B81"/>
    <w:rsid w:val="00F52F31"/>
    <w:rsid w:val="00F538F4"/>
    <w:rsid w:val="00F544C5"/>
    <w:rsid w:val="00F60909"/>
    <w:rsid w:val="00F60D92"/>
    <w:rsid w:val="00F610A1"/>
    <w:rsid w:val="00F61687"/>
    <w:rsid w:val="00F64707"/>
    <w:rsid w:val="00F70C40"/>
    <w:rsid w:val="00F70E87"/>
    <w:rsid w:val="00F732DF"/>
    <w:rsid w:val="00F76B4C"/>
    <w:rsid w:val="00F80175"/>
    <w:rsid w:val="00F8357A"/>
    <w:rsid w:val="00F906AC"/>
    <w:rsid w:val="00F92E1A"/>
    <w:rsid w:val="00F93364"/>
    <w:rsid w:val="00F93E0C"/>
    <w:rsid w:val="00F95C8B"/>
    <w:rsid w:val="00F95C8D"/>
    <w:rsid w:val="00FA2AF2"/>
    <w:rsid w:val="00FA525B"/>
    <w:rsid w:val="00FB0533"/>
    <w:rsid w:val="00FB1E4A"/>
    <w:rsid w:val="00FB2A86"/>
    <w:rsid w:val="00FB337F"/>
    <w:rsid w:val="00FC008B"/>
    <w:rsid w:val="00FC0D4D"/>
    <w:rsid w:val="00FC18BA"/>
    <w:rsid w:val="00FC22ED"/>
    <w:rsid w:val="00FC55AA"/>
    <w:rsid w:val="00FD0669"/>
    <w:rsid w:val="00FD0E49"/>
    <w:rsid w:val="00FD2685"/>
    <w:rsid w:val="00FD286A"/>
    <w:rsid w:val="00FD30F8"/>
    <w:rsid w:val="00FE20C1"/>
    <w:rsid w:val="00FE2210"/>
    <w:rsid w:val="00FE2936"/>
    <w:rsid w:val="00FE3A6D"/>
    <w:rsid w:val="00FE3E2A"/>
    <w:rsid w:val="00FE4904"/>
    <w:rsid w:val="00FE77CD"/>
    <w:rsid w:val="00FF0A69"/>
    <w:rsid w:val="00FF0D3A"/>
    <w:rsid w:val="00FF11A0"/>
    <w:rsid w:val="00FF2206"/>
    <w:rsid w:val="00FF4E21"/>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ACB9F"/>
  <w15:chartTrackingRefBased/>
  <w15:docId w15:val="{F76903AF-D32D-C040-B2D2-F7080AA0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E4"/>
  </w:style>
  <w:style w:type="paragraph" w:styleId="Heading1">
    <w:name w:val="heading 1"/>
    <w:basedOn w:val="Heading2"/>
    <w:next w:val="Normal"/>
    <w:link w:val="Heading1Char"/>
    <w:uiPriority w:val="9"/>
    <w:qFormat/>
    <w:rsid w:val="00FA525B"/>
    <w:pPr>
      <w:shd w:val="clear" w:color="auto" w:fill="1F4E79" w:themeFill="accent5" w:themeFillShade="80"/>
      <w:outlineLvl w:val="0"/>
    </w:pPr>
    <w:rPr>
      <w:color w:val="FFFFFF" w:themeColor="background1"/>
    </w:rPr>
  </w:style>
  <w:style w:type="paragraph" w:styleId="Heading2">
    <w:name w:val="heading 2"/>
    <w:basedOn w:val="Normal"/>
    <w:next w:val="Normal"/>
    <w:link w:val="Heading2Char"/>
    <w:uiPriority w:val="9"/>
    <w:unhideWhenUsed/>
    <w:qFormat/>
    <w:rsid w:val="00C50044"/>
    <w:pPr>
      <w:pBdr>
        <w:top w:val="single" w:sz="4" w:space="1" w:color="auto"/>
        <w:left w:val="single" w:sz="4" w:space="4" w:color="auto"/>
        <w:bottom w:val="single" w:sz="4" w:space="1" w:color="auto"/>
        <w:right w:val="single" w:sz="4" w:space="4" w:color="auto"/>
      </w:pBdr>
      <w:spacing w:line="276" w:lineRule="auto"/>
      <w:outlineLvl w:val="1"/>
    </w:pPr>
    <w:rPr>
      <w:rFonts w:ascii="Calibri" w:hAnsi="Calibri" w:cs="Calibri"/>
      <w:b/>
    </w:rPr>
  </w:style>
  <w:style w:type="paragraph" w:styleId="Heading3">
    <w:name w:val="heading 3"/>
    <w:basedOn w:val="Normal"/>
    <w:next w:val="Normal"/>
    <w:link w:val="Heading3Char"/>
    <w:uiPriority w:val="1"/>
    <w:unhideWhenUsed/>
    <w:qFormat/>
    <w:rsid w:val="0085587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unhideWhenUsed/>
    <w:qFormat/>
    <w:rsid w:val="00ED73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qFormat/>
    <w:rsid w:val="00ED737C"/>
    <w:pPr>
      <w:widowControl w:val="0"/>
      <w:autoSpaceDE w:val="0"/>
      <w:autoSpaceDN w:val="0"/>
      <w:adjustRightInd w:val="0"/>
      <w:ind w:left="695"/>
      <w:outlineLvl w:val="4"/>
    </w:pPr>
    <w:rPr>
      <w:rFonts w:ascii="Calibri" w:eastAsiaTheme="minorEastAsia" w:hAnsi="Calibri" w:cs="Calibr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AA"/>
    <w:pPr>
      <w:tabs>
        <w:tab w:val="center" w:pos="4680"/>
        <w:tab w:val="right" w:pos="9360"/>
      </w:tabs>
    </w:pPr>
  </w:style>
  <w:style w:type="character" w:customStyle="1" w:styleId="HeaderChar">
    <w:name w:val="Header Char"/>
    <w:basedOn w:val="DefaultParagraphFont"/>
    <w:link w:val="Header"/>
    <w:uiPriority w:val="99"/>
    <w:rsid w:val="00E03BAA"/>
  </w:style>
  <w:style w:type="paragraph" w:styleId="Footer">
    <w:name w:val="footer"/>
    <w:basedOn w:val="Normal"/>
    <w:link w:val="FooterChar"/>
    <w:uiPriority w:val="99"/>
    <w:unhideWhenUsed/>
    <w:rsid w:val="00E03BAA"/>
    <w:pPr>
      <w:tabs>
        <w:tab w:val="center" w:pos="4680"/>
        <w:tab w:val="right" w:pos="9360"/>
      </w:tabs>
    </w:pPr>
  </w:style>
  <w:style w:type="character" w:customStyle="1" w:styleId="FooterChar">
    <w:name w:val="Footer Char"/>
    <w:basedOn w:val="DefaultParagraphFont"/>
    <w:link w:val="Footer"/>
    <w:uiPriority w:val="99"/>
    <w:rsid w:val="00E03BAA"/>
  </w:style>
  <w:style w:type="paragraph" w:styleId="ListParagraph">
    <w:name w:val="List Paragraph"/>
    <w:basedOn w:val="Normal"/>
    <w:uiPriority w:val="34"/>
    <w:qFormat/>
    <w:rsid w:val="0038607F"/>
    <w:pPr>
      <w:ind w:left="720"/>
      <w:contextualSpacing/>
    </w:pPr>
    <w:rPr>
      <w:rFonts w:asciiTheme="minorHAnsi" w:hAnsiTheme="minorHAnsi"/>
      <w:color w:val="auto"/>
    </w:rPr>
  </w:style>
  <w:style w:type="table" w:styleId="TableGrid">
    <w:name w:val="Table Grid"/>
    <w:basedOn w:val="TableNormal"/>
    <w:uiPriority w:val="39"/>
    <w:rsid w:val="00E8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50044"/>
    <w:rPr>
      <w:rFonts w:ascii="Calibri" w:hAnsi="Calibri" w:cs="Calibri"/>
      <w:b/>
    </w:rPr>
  </w:style>
  <w:style w:type="character" w:customStyle="1" w:styleId="Heading1Char">
    <w:name w:val="Heading 1 Char"/>
    <w:basedOn w:val="DefaultParagraphFont"/>
    <w:link w:val="Heading1"/>
    <w:rsid w:val="00FA525B"/>
    <w:rPr>
      <w:rFonts w:asciiTheme="majorHAnsi" w:eastAsiaTheme="majorEastAsia" w:hAnsiTheme="majorHAnsi" w:cstheme="majorBidi"/>
      <w:color w:val="FFFFFF" w:themeColor="background1"/>
      <w:sz w:val="26"/>
      <w:szCs w:val="26"/>
      <w:shd w:val="clear" w:color="auto" w:fill="1F4E79" w:themeFill="accent5" w:themeFillShade="80"/>
    </w:rPr>
  </w:style>
  <w:style w:type="paragraph" w:styleId="TOCHeading">
    <w:name w:val="TOC Heading"/>
    <w:basedOn w:val="Heading1"/>
    <w:next w:val="Normal"/>
    <w:uiPriority w:val="39"/>
    <w:unhideWhenUsed/>
    <w:qFormat/>
    <w:rsid w:val="001801F0"/>
    <w:pPr>
      <w:shd w:val="clear" w:color="auto" w:fill="auto"/>
      <w:spacing w:before="480"/>
      <w:outlineLvl w:val="9"/>
    </w:pPr>
    <w:rPr>
      <w:bCs/>
      <w:color w:val="2F5496" w:themeColor="accent1" w:themeShade="BF"/>
      <w:sz w:val="28"/>
      <w:szCs w:val="28"/>
    </w:rPr>
  </w:style>
  <w:style w:type="paragraph" w:styleId="TOC1">
    <w:name w:val="toc 1"/>
    <w:basedOn w:val="Normal"/>
    <w:next w:val="Normal"/>
    <w:autoRedefine/>
    <w:uiPriority w:val="39"/>
    <w:unhideWhenUsed/>
    <w:rsid w:val="001801F0"/>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1801F0"/>
    <w:rPr>
      <w:rFonts w:asciiTheme="minorHAnsi" w:hAnsiTheme="minorHAnsi" w:cstheme="minorHAnsi"/>
      <w:b/>
      <w:bCs/>
      <w:smallCaps/>
      <w:sz w:val="22"/>
      <w:szCs w:val="22"/>
    </w:rPr>
  </w:style>
  <w:style w:type="character" w:styleId="Hyperlink">
    <w:name w:val="Hyperlink"/>
    <w:basedOn w:val="DefaultParagraphFont"/>
    <w:uiPriority w:val="99"/>
    <w:unhideWhenUsed/>
    <w:rsid w:val="001801F0"/>
    <w:rPr>
      <w:color w:val="0563C1" w:themeColor="hyperlink"/>
      <w:u w:val="single"/>
    </w:rPr>
  </w:style>
  <w:style w:type="paragraph" w:styleId="TOC3">
    <w:name w:val="toc 3"/>
    <w:basedOn w:val="Normal"/>
    <w:next w:val="Normal"/>
    <w:autoRedefine/>
    <w:uiPriority w:val="39"/>
    <w:unhideWhenUsed/>
    <w:rsid w:val="001801F0"/>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1801F0"/>
    <w:rPr>
      <w:rFonts w:asciiTheme="minorHAnsi" w:hAnsiTheme="minorHAnsi" w:cstheme="minorHAnsi"/>
      <w:sz w:val="22"/>
      <w:szCs w:val="22"/>
    </w:rPr>
  </w:style>
  <w:style w:type="paragraph" w:styleId="TOC5">
    <w:name w:val="toc 5"/>
    <w:basedOn w:val="Normal"/>
    <w:next w:val="Normal"/>
    <w:autoRedefine/>
    <w:uiPriority w:val="39"/>
    <w:semiHidden/>
    <w:unhideWhenUsed/>
    <w:rsid w:val="001801F0"/>
    <w:rPr>
      <w:rFonts w:asciiTheme="minorHAnsi" w:hAnsiTheme="minorHAnsi" w:cstheme="minorHAnsi"/>
      <w:sz w:val="22"/>
      <w:szCs w:val="22"/>
    </w:rPr>
  </w:style>
  <w:style w:type="paragraph" w:styleId="TOC6">
    <w:name w:val="toc 6"/>
    <w:basedOn w:val="Normal"/>
    <w:next w:val="Normal"/>
    <w:autoRedefine/>
    <w:uiPriority w:val="39"/>
    <w:semiHidden/>
    <w:unhideWhenUsed/>
    <w:rsid w:val="001801F0"/>
    <w:rPr>
      <w:rFonts w:asciiTheme="minorHAnsi" w:hAnsiTheme="minorHAnsi" w:cstheme="minorHAnsi"/>
      <w:sz w:val="22"/>
      <w:szCs w:val="22"/>
    </w:rPr>
  </w:style>
  <w:style w:type="paragraph" w:styleId="TOC7">
    <w:name w:val="toc 7"/>
    <w:basedOn w:val="Normal"/>
    <w:next w:val="Normal"/>
    <w:autoRedefine/>
    <w:uiPriority w:val="39"/>
    <w:semiHidden/>
    <w:unhideWhenUsed/>
    <w:rsid w:val="001801F0"/>
    <w:rPr>
      <w:rFonts w:asciiTheme="minorHAnsi" w:hAnsiTheme="minorHAnsi" w:cstheme="minorHAnsi"/>
      <w:sz w:val="22"/>
      <w:szCs w:val="22"/>
    </w:rPr>
  </w:style>
  <w:style w:type="paragraph" w:styleId="TOC8">
    <w:name w:val="toc 8"/>
    <w:basedOn w:val="Normal"/>
    <w:next w:val="Normal"/>
    <w:autoRedefine/>
    <w:uiPriority w:val="39"/>
    <w:semiHidden/>
    <w:unhideWhenUsed/>
    <w:rsid w:val="001801F0"/>
    <w:rPr>
      <w:rFonts w:asciiTheme="minorHAnsi" w:hAnsiTheme="minorHAnsi" w:cstheme="minorHAnsi"/>
      <w:sz w:val="22"/>
      <w:szCs w:val="22"/>
    </w:rPr>
  </w:style>
  <w:style w:type="paragraph" w:styleId="TOC9">
    <w:name w:val="toc 9"/>
    <w:basedOn w:val="Normal"/>
    <w:next w:val="Normal"/>
    <w:autoRedefine/>
    <w:uiPriority w:val="39"/>
    <w:semiHidden/>
    <w:unhideWhenUsed/>
    <w:rsid w:val="001801F0"/>
    <w:rPr>
      <w:rFonts w:asciiTheme="minorHAnsi" w:hAnsiTheme="minorHAnsi" w:cstheme="minorHAnsi"/>
      <w:sz w:val="22"/>
      <w:szCs w:val="22"/>
    </w:rPr>
  </w:style>
  <w:style w:type="character" w:customStyle="1" w:styleId="Heading3Char">
    <w:name w:val="Heading 3 Char"/>
    <w:basedOn w:val="DefaultParagraphFont"/>
    <w:link w:val="Heading3"/>
    <w:uiPriority w:val="9"/>
    <w:rsid w:val="0085587B"/>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22381F"/>
    <w:rPr>
      <w:sz w:val="16"/>
      <w:szCs w:val="16"/>
    </w:rPr>
  </w:style>
  <w:style w:type="paragraph" w:styleId="CommentText">
    <w:name w:val="annotation text"/>
    <w:basedOn w:val="Normal"/>
    <w:link w:val="CommentTextChar"/>
    <w:uiPriority w:val="99"/>
    <w:unhideWhenUsed/>
    <w:rsid w:val="0022381F"/>
    <w:rPr>
      <w:sz w:val="20"/>
      <w:szCs w:val="20"/>
    </w:rPr>
  </w:style>
  <w:style w:type="character" w:customStyle="1" w:styleId="CommentTextChar">
    <w:name w:val="Comment Text Char"/>
    <w:basedOn w:val="DefaultParagraphFont"/>
    <w:link w:val="CommentText"/>
    <w:uiPriority w:val="99"/>
    <w:rsid w:val="0022381F"/>
    <w:rPr>
      <w:sz w:val="20"/>
      <w:szCs w:val="20"/>
    </w:rPr>
  </w:style>
  <w:style w:type="paragraph" w:styleId="CommentSubject">
    <w:name w:val="annotation subject"/>
    <w:basedOn w:val="CommentText"/>
    <w:next w:val="CommentText"/>
    <w:link w:val="CommentSubjectChar"/>
    <w:uiPriority w:val="99"/>
    <w:semiHidden/>
    <w:unhideWhenUsed/>
    <w:rsid w:val="0022381F"/>
    <w:rPr>
      <w:b/>
      <w:bCs/>
    </w:rPr>
  </w:style>
  <w:style w:type="character" w:customStyle="1" w:styleId="CommentSubjectChar">
    <w:name w:val="Comment Subject Char"/>
    <w:basedOn w:val="CommentTextChar"/>
    <w:link w:val="CommentSubject"/>
    <w:uiPriority w:val="99"/>
    <w:semiHidden/>
    <w:rsid w:val="0022381F"/>
    <w:rPr>
      <w:b/>
      <w:bCs/>
      <w:sz w:val="20"/>
      <w:szCs w:val="20"/>
    </w:rPr>
  </w:style>
  <w:style w:type="paragraph" w:styleId="BalloonText">
    <w:name w:val="Balloon Text"/>
    <w:basedOn w:val="Normal"/>
    <w:link w:val="BalloonTextChar"/>
    <w:uiPriority w:val="99"/>
    <w:semiHidden/>
    <w:unhideWhenUsed/>
    <w:rsid w:val="002238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81F"/>
    <w:rPr>
      <w:rFonts w:ascii="Times New Roman" w:hAnsi="Times New Roman" w:cs="Times New Roman"/>
      <w:sz w:val="18"/>
      <w:szCs w:val="18"/>
    </w:rPr>
  </w:style>
  <w:style w:type="character" w:customStyle="1" w:styleId="UnresolvedMention1">
    <w:name w:val="Unresolved Mention1"/>
    <w:basedOn w:val="DefaultParagraphFont"/>
    <w:uiPriority w:val="99"/>
    <w:rsid w:val="0029530E"/>
    <w:rPr>
      <w:color w:val="605E5C"/>
      <w:shd w:val="clear" w:color="auto" w:fill="E1DFDD"/>
    </w:rPr>
  </w:style>
  <w:style w:type="character" w:styleId="PageNumber">
    <w:name w:val="page number"/>
    <w:basedOn w:val="DefaultParagraphFont"/>
    <w:uiPriority w:val="99"/>
    <w:semiHidden/>
    <w:unhideWhenUsed/>
    <w:rsid w:val="004B1D20"/>
  </w:style>
  <w:style w:type="character" w:customStyle="1" w:styleId="Heading4Char">
    <w:name w:val="Heading 4 Char"/>
    <w:basedOn w:val="DefaultParagraphFont"/>
    <w:link w:val="Heading4"/>
    <w:uiPriority w:val="9"/>
    <w:rsid w:val="00ED737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D737C"/>
    <w:rPr>
      <w:rFonts w:ascii="Calibri" w:eastAsiaTheme="minorEastAsia" w:hAnsi="Calibri" w:cs="Calibri"/>
      <w:b/>
      <w:bCs/>
      <w:color w:val="auto"/>
      <w:sz w:val="22"/>
      <w:szCs w:val="22"/>
    </w:rPr>
  </w:style>
  <w:style w:type="paragraph" w:customStyle="1" w:styleId="alert">
    <w:name w:val="alert"/>
    <w:basedOn w:val="Normal"/>
    <w:uiPriority w:val="99"/>
    <w:rsid w:val="00ED737C"/>
    <w:pPr>
      <w:spacing w:before="100" w:beforeAutospacing="1" w:after="100" w:afterAutospacing="1"/>
    </w:pPr>
    <w:rPr>
      <w:rFonts w:ascii="Times New Roman" w:eastAsia="Calibri" w:hAnsi="Times New Roman" w:cs="Times New Roman"/>
      <w:color w:val="auto"/>
    </w:rPr>
  </w:style>
  <w:style w:type="paragraph" w:customStyle="1" w:styleId="Default">
    <w:name w:val="Default"/>
    <w:rsid w:val="00ED737C"/>
    <w:pPr>
      <w:autoSpaceDE w:val="0"/>
      <w:autoSpaceDN w:val="0"/>
      <w:adjustRightInd w:val="0"/>
    </w:pPr>
    <w:rPr>
      <w:rFonts w:ascii="Calibri" w:hAnsi="Calibri" w:cs="Calibri"/>
      <w:color w:val="000000"/>
    </w:rPr>
  </w:style>
  <w:style w:type="character" w:customStyle="1" w:styleId="st3">
    <w:name w:val="st3"/>
    <w:basedOn w:val="DefaultParagraphFont"/>
    <w:rsid w:val="00ED737C"/>
  </w:style>
  <w:style w:type="paragraph" w:styleId="Revision">
    <w:name w:val="Revision"/>
    <w:hidden/>
    <w:uiPriority w:val="99"/>
    <w:semiHidden/>
    <w:rsid w:val="00ED737C"/>
    <w:rPr>
      <w:rFonts w:asciiTheme="minorHAnsi" w:hAnsiTheme="minorHAnsi"/>
      <w:color w:val="auto"/>
    </w:rPr>
  </w:style>
  <w:style w:type="paragraph" w:styleId="BodyText">
    <w:name w:val="Body Text"/>
    <w:basedOn w:val="Normal"/>
    <w:link w:val="BodyTextChar"/>
    <w:uiPriority w:val="1"/>
    <w:qFormat/>
    <w:rsid w:val="00ED737C"/>
    <w:pPr>
      <w:widowControl w:val="0"/>
      <w:autoSpaceDE w:val="0"/>
      <w:autoSpaceDN w:val="0"/>
      <w:adjustRightInd w:val="0"/>
      <w:ind w:left="1373"/>
    </w:pPr>
    <w:rPr>
      <w:rFonts w:ascii="Calibri" w:eastAsiaTheme="minorEastAsia" w:hAnsi="Calibri" w:cs="Calibri"/>
      <w:color w:val="auto"/>
      <w:sz w:val="22"/>
      <w:szCs w:val="22"/>
    </w:rPr>
  </w:style>
  <w:style w:type="character" w:customStyle="1" w:styleId="BodyTextChar">
    <w:name w:val="Body Text Char"/>
    <w:basedOn w:val="DefaultParagraphFont"/>
    <w:link w:val="BodyText"/>
    <w:uiPriority w:val="99"/>
    <w:rsid w:val="00ED737C"/>
    <w:rPr>
      <w:rFonts w:ascii="Calibri" w:eastAsiaTheme="minorEastAsia" w:hAnsi="Calibri" w:cs="Calibri"/>
      <w:color w:val="auto"/>
      <w:sz w:val="22"/>
      <w:szCs w:val="22"/>
    </w:rPr>
  </w:style>
  <w:style w:type="paragraph" w:customStyle="1" w:styleId="TableParagraph">
    <w:name w:val="Table Paragraph"/>
    <w:basedOn w:val="Normal"/>
    <w:uiPriority w:val="1"/>
    <w:qFormat/>
    <w:rsid w:val="00ED737C"/>
    <w:pPr>
      <w:widowControl w:val="0"/>
      <w:autoSpaceDE w:val="0"/>
      <w:autoSpaceDN w:val="0"/>
      <w:adjustRightInd w:val="0"/>
    </w:pPr>
    <w:rPr>
      <w:rFonts w:ascii="Times New Roman" w:eastAsiaTheme="minorEastAsia" w:hAnsi="Times New Roman" w:cs="Times New Roman"/>
      <w:color w:val="auto"/>
    </w:rPr>
  </w:style>
  <w:style w:type="paragraph" w:styleId="FootnoteText">
    <w:name w:val="footnote text"/>
    <w:basedOn w:val="Normal"/>
    <w:link w:val="FootnoteTextChar"/>
    <w:uiPriority w:val="99"/>
    <w:semiHidden/>
    <w:unhideWhenUsed/>
    <w:rsid w:val="009A0400"/>
    <w:rPr>
      <w:sz w:val="20"/>
      <w:szCs w:val="20"/>
    </w:rPr>
  </w:style>
  <w:style w:type="character" w:customStyle="1" w:styleId="FootnoteTextChar">
    <w:name w:val="Footnote Text Char"/>
    <w:basedOn w:val="DefaultParagraphFont"/>
    <w:link w:val="FootnoteText"/>
    <w:uiPriority w:val="99"/>
    <w:semiHidden/>
    <w:rsid w:val="009A0400"/>
    <w:rPr>
      <w:sz w:val="20"/>
      <w:szCs w:val="20"/>
    </w:rPr>
  </w:style>
  <w:style w:type="character" w:styleId="FootnoteReference">
    <w:name w:val="footnote reference"/>
    <w:basedOn w:val="DefaultParagraphFont"/>
    <w:uiPriority w:val="99"/>
    <w:semiHidden/>
    <w:unhideWhenUsed/>
    <w:rsid w:val="009A0400"/>
    <w:rPr>
      <w:vertAlign w:val="superscript"/>
    </w:rPr>
  </w:style>
  <w:style w:type="paragraph" w:styleId="NormalWeb">
    <w:name w:val="Normal (Web)"/>
    <w:basedOn w:val="Normal"/>
    <w:uiPriority w:val="99"/>
    <w:semiHidden/>
    <w:unhideWhenUsed/>
    <w:rsid w:val="0003791E"/>
    <w:pPr>
      <w:spacing w:before="100" w:beforeAutospacing="1" w:after="100" w:afterAutospacing="1"/>
    </w:pPr>
    <w:rPr>
      <w:rFonts w:ascii="Times New Roman" w:eastAsia="Times New Roman" w:hAnsi="Times New Roman" w:cs="Times New Roman"/>
      <w:color w:val="auto"/>
    </w:rPr>
  </w:style>
  <w:style w:type="paragraph" w:styleId="Title">
    <w:name w:val="Title"/>
    <w:basedOn w:val="Normal"/>
    <w:next w:val="Normal"/>
    <w:link w:val="TitleChar"/>
    <w:uiPriority w:val="10"/>
    <w:qFormat/>
    <w:rsid w:val="0012167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16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7FED"/>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A7FED"/>
    <w:rPr>
      <w:rFonts w:asciiTheme="minorHAnsi" w:eastAsiaTheme="minorEastAsia" w:hAnsiTheme="minorHAnsi"/>
      <w:color w:val="5A5A5A" w:themeColor="text1" w:themeTint="A5"/>
      <w:spacing w:val="15"/>
      <w:sz w:val="22"/>
      <w:szCs w:val="22"/>
    </w:rPr>
  </w:style>
  <w:style w:type="table" w:customStyle="1" w:styleId="TableGrid0">
    <w:name w:val="TableGrid"/>
    <w:rsid w:val="00695870"/>
    <w:rPr>
      <w:rFonts w:asciiTheme="minorHAnsi" w:eastAsiaTheme="minorEastAsia" w:hAnsiTheme="minorHAnsi"/>
      <w:color w:val="auto"/>
      <w:sz w:val="22"/>
      <w:szCs w:val="22"/>
    </w:rPr>
    <w:tblPr>
      <w:tblCellMar>
        <w:top w:w="0" w:type="dxa"/>
        <w:left w:w="0" w:type="dxa"/>
        <w:bottom w:w="0" w:type="dxa"/>
        <w:right w:w="0" w:type="dxa"/>
      </w:tblCellMar>
    </w:tblPr>
  </w:style>
  <w:style w:type="paragraph" w:styleId="NoSpacing">
    <w:name w:val="No Spacing"/>
    <w:uiPriority w:val="1"/>
    <w:qFormat/>
    <w:rsid w:val="005725CC"/>
    <w:rPr>
      <w:rFonts w:asciiTheme="minorHAnsi" w:hAnsiTheme="minorHAnsi"/>
      <w:color w:val="auto"/>
      <w:sz w:val="22"/>
      <w:szCs w:val="22"/>
    </w:rPr>
  </w:style>
  <w:style w:type="table" w:customStyle="1" w:styleId="TableGrid1">
    <w:name w:val="Table Grid1"/>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25CC"/>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610A1"/>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F610A1"/>
  </w:style>
  <w:style w:type="character" w:customStyle="1" w:styleId="eop">
    <w:name w:val="eop"/>
    <w:basedOn w:val="DefaultParagraphFont"/>
    <w:rsid w:val="00F610A1"/>
  </w:style>
  <w:style w:type="character" w:styleId="UnresolvedMention">
    <w:name w:val="Unresolved Mention"/>
    <w:basedOn w:val="DefaultParagraphFont"/>
    <w:uiPriority w:val="99"/>
    <w:semiHidden/>
    <w:unhideWhenUsed/>
    <w:rsid w:val="00FC1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554">
      <w:bodyDiv w:val="1"/>
      <w:marLeft w:val="0"/>
      <w:marRight w:val="0"/>
      <w:marTop w:val="0"/>
      <w:marBottom w:val="0"/>
      <w:divBdr>
        <w:top w:val="none" w:sz="0" w:space="0" w:color="auto"/>
        <w:left w:val="none" w:sz="0" w:space="0" w:color="auto"/>
        <w:bottom w:val="none" w:sz="0" w:space="0" w:color="auto"/>
        <w:right w:val="none" w:sz="0" w:space="0" w:color="auto"/>
      </w:divBdr>
    </w:div>
    <w:div w:id="42367689">
      <w:bodyDiv w:val="1"/>
      <w:marLeft w:val="0"/>
      <w:marRight w:val="0"/>
      <w:marTop w:val="0"/>
      <w:marBottom w:val="0"/>
      <w:divBdr>
        <w:top w:val="none" w:sz="0" w:space="0" w:color="auto"/>
        <w:left w:val="none" w:sz="0" w:space="0" w:color="auto"/>
        <w:bottom w:val="none" w:sz="0" w:space="0" w:color="auto"/>
        <w:right w:val="none" w:sz="0" w:space="0" w:color="auto"/>
      </w:divBdr>
    </w:div>
    <w:div w:id="51390186">
      <w:bodyDiv w:val="1"/>
      <w:marLeft w:val="0"/>
      <w:marRight w:val="0"/>
      <w:marTop w:val="0"/>
      <w:marBottom w:val="0"/>
      <w:divBdr>
        <w:top w:val="none" w:sz="0" w:space="0" w:color="auto"/>
        <w:left w:val="none" w:sz="0" w:space="0" w:color="auto"/>
        <w:bottom w:val="none" w:sz="0" w:space="0" w:color="auto"/>
        <w:right w:val="none" w:sz="0" w:space="0" w:color="auto"/>
      </w:divBdr>
    </w:div>
    <w:div w:id="67459651">
      <w:bodyDiv w:val="1"/>
      <w:marLeft w:val="0"/>
      <w:marRight w:val="0"/>
      <w:marTop w:val="0"/>
      <w:marBottom w:val="0"/>
      <w:divBdr>
        <w:top w:val="none" w:sz="0" w:space="0" w:color="auto"/>
        <w:left w:val="none" w:sz="0" w:space="0" w:color="auto"/>
        <w:bottom w:val="none" w:sz="0" w:space="0" w:color="auto"/>
        <w:right w:val="none" w:sz="0" w:space="0" w:color="auto"/>
      </w:divBdr>
    </w:div>
    <w:div w:id="157770582">
      <w:bodyDiv w:val="1"/>
      <w:marLeft w:val="0"/>
      <w:marRight w:val="0"/>
      <w:marTop w:val="0"/>
      <w:marBottom w:val="0"/>
      <w:divBdr>
        <w:top w:val="none" w:sz="0" w:space="0" w:color="auto"/>
        <w:left w:val="none" w:sz="0" w:space="0" w:color="auto"/>
        <w:bottom w:val="none" w:sz="0" w:space="0" w:color="auto"/>
        <w:right w:val="none" w:sz="0" w:space="0" w:color="auto"/>
      </w:divBdr>
    </w:div>
    <w:div w:id="213741987">
      <w:bodyDiv w:val="1"/>
      <w:marLeft w:val="0"/>
      <w:marRight w:val="0"/>
      <w:marTop w:val="0"/>
      <w:marBottom w:val="0"/>
      <w:divBdr>
        <w:top w:val="none" w:sz="0" w:space="0" w:color="auto"/>
        <w:left w:val="none" w:sz="0" w:space="0" w:color="auto"/>
        <w:bottom w:val="none" w:sz="0" w:space="0" w:color="auto"/>
        <w:right w:val="none" w:sz="0" w:space="0" w:color="auto"/>
      </w:divBdr>
    </w:div>
    <w:div w:id="226260809">
      <w:bodyDiv w:val="1"/>
      <w:marLeft w:val="0"/>
      <w:marRight w:val="0"/>
      <w:marTop w:val="0"/>
      <w:marBottom w:val="0"/>
      <w:divBdr>
        <w:top w:val="none" w:sz="0" w:space="0" w:color="auto"/>
        <w:left w:val="none" w:sz="0" w:space="0" w:color="auto"/>
        <w:bottom w:val="none" w:sz="0" w:space="0" w:color="auto"/>
        <w:right w:val="none" w:sz="0" w:space="0" w:color="auto"/>
      </w:divBdr>
    </w:div>
    <w:div w:id="310645176">
      <w:bodyDiv w:val="1"/>
      <w:marLeft w:val="0"/>
      <w:marRight w:val="0"/>
      <w:marTop w:val="0"/>
      <w:marBottom w:val="0"/>
      <w:divBdr>
        <w:top w:val="none" w:sz="0" w:space="0" w:color="auto"/>
        <w:left w:val="none" w:sz="0" w:space="0" w:color="auto"/>
        <w:bottom w:val="none" w:sz="0" w:space="0" w:color="auto"/>
        <w:right w:val="none" w:sz="0" w:space="0" w:color="auto"/>
      </w:divBdr>
    </w:div>
    <w:div w:id="349262783">
      <w:bodyDiv w:val="1"/>
      <w:marLeft w:val="0"/>
      <w:marRight w:val="0"/>
      <w:marTop w:val="0"/>
      <w:marBottom w:val="0"/>
      <w:divBdr>
        <w:top w:val="none" w:sz="0" w:space="0" w:color="auto"/>
        <w:left w:val="none" w:sz="0" w:space="0" w:color="auto"/>
        <w:bottom w:val="none" w:sz="0" w:space="0" w:color="auto"/>
        <w:right w:val="none" w:sz="0" w:space="0" w:color="auto"/>
      </w:divBdr>
    </w:div>
    <w:div w:id="358970073">
      <w:bodyDiv w:val="1"/>
      <w:marLeft w:val="0"/>
      <w:marRight w:val="0"/>
      <w:marTop w:val="0"/>
      <w:marBottom w:val="0"/>
      <w:divBdr>
        <w:top w:val="none" w:sz="0" w:space="0" w:color="auto"/>
        <w:left w:val="none" w:sz="0" w:space="0" w:color="auto"/>
        <w:bottom w:val="none" w:sz="0" w:space="0" w:color="auto"/>
        <w:right w:val="none" w:sz="0" w:space="0" w:color="auto"/>
      </w:divBdr>
    </w:div>
    <w:div w:id="361368049">
      <w:bodyDiv w:val="1"/>
      <w:marLeft w:val="0"/>
      <w:marRight w:val="0"/>
      <w:marTop w:val="0"/>
      <w:marBottom w:val="0"/>
      <w:divBdr>
        <w:top w:val="none" w:sz="0" w:space="0" w:color="auto"/>
        <w:left w:val="none" w:sz="0" w:space="0" w:color="auto"/>
        <w:bottom w:val="none" w:sz="0" w:space="0" w:color="auto"/>
        <w:right w:val="none" w:sz="0" w:space="0" w:color="auto"/>
      </w:divBdr>
    </w:div>
    <w:div w:id="455683727">
      <w:bodyDiv w:val="1"/>
      <w:marLeft w:val="0"/>
      <w:marRight w:val="0"/>
      <w:marTop w:val="0"/>
      <w:marBottom w:val="0"/>
      <w:divBdr>
        <w:top w:val="none" w:sz="0" w:space="0" w:color="auto"/>
        <w:left w:val="none" w:sz="0" w:space="0" w:color="auto"/>
        <w:bottom w:val="none" w:sz="0" w:space="0" w:color="auto"/>
        <w:right w:val="none" w:sz="0" w:space="0" w:color="auto"/>
      </w:divBdr>
    </w:div>
    <w:div w:id="465927041">
      <w:bodyDiv w:val="1"/>
      <w:marLeft w:val="0"/>
      <w:marRight w:val="0"/>
      <w:marTop w:val="0"/>
      <w:marBottom w:val="0"/>
      <w:divBdr>
        <w:top w:val="none" w:sz="0" w:space="0" w:color="auto"/>
        <w:left w:val="none" w:sz="0" w:space="0" w:color="auto"/>
        <w:bottom w:val="none" w:sz="0" w:space="0" w:color="auto"/>
        <w:right w:val="none" w:sz="0" w:space="0" w:color="auto"/>
      </w:divBdr>
    </w:div>
    <w:div w:id="537621721">
      <w:bodyDiv w:val="1"/>
      <w:marLeft w:val="0"/>
      <w:marRight w:val="0"/>
      <w:marTop w:val="0"/>
      <w:marBottom w:val="0"/>
      <w:divBdr>
        <w:top w:val="none" w:sz="0" w:space="0" w:color="auto"/>
        <w:left w:val="none" w:sz="0" w:space="0" w:color="auto"/>
        <w:bottom w:val="none" w:sz="0" w:space="0" w:color="auto"/>
        <w:right w:val="none" w:sz="0" w:space="0" w:color="auto"/>
      </w:divBdr>
    </w:div>
    <w:div w:id="578560872">
      <w:bodyDiv w:val="1"/>
      <w:marLeft w:val="0"/>
      <w:marRight w:val="0"/>
      <w:marTop w:val="0"/>
      <w:marBottom w:val="0"/>
      <w:divBdr>
        <w:top w:val="none" w:sz="0" w:space="0" w:color="auto"/>
        <w:left w:val="none" w:sz="0" w:space="0" w:color="auto"/>
        <w:bottom w:val="none" w:sz="0" w:space="0" w:color="auto"/>
        <w:right w:val="none" w:sz="0" w:space="0" w:color="auto"/>
      </w:divBdr>
    </w:div>
    <w:div w:id="604851427">
      <w:bodyDiv w:val="1"/>
      <w:marLeft w:val="0"/>
      <w:marRight w:val="0"/>
      <w:marTop w:val="0"/>
      <w:marBottom w:val="0"/>
      <w:divBdr>
        <w:top w:val="none" w:sz="0" w:space="0" w:color="auto"/>
        <w:left w:val="none" w:sz="0" w:space="0" w:color="auto"/>
        <w:bottom w:val="none" w:sz="0" w:space="0" w:color="auto"/>
        <w:right w:val="none" w:sz="0" w:space="0" w:color="auto"/>
      </w:divBdr>
    </w:div>
    <w:div w:id="639305374">
      <w:bodyDiv w:val="1"/>
      <w:marLeft w:val="0"/>
      <w:marRight w:val="0"/>
      <w:marTop w:val="0"/>
      <w:marBottom w:val="0"/>
      <w:divBdr>
        <w:top w:val="none" w:sz="0" w:space="0" w:color="auto"/>
        <w:left w:val="none" w:sz="0" w:space="0" w:color="auto"/>
        <w:bottom w:val="none" w:sz="0" w:space="0" w:color="auto"/>
        <w:right w:val="none" w:sz="0" w:space="0" w:color="auto"/>
      </w:divBdr>
    </w:div>
    <w:div w:id="750466969">
      <w:bodyDiv w:val="1"/>
      <w:marLeft w:val="0"/>
      <w:marRight w:val="0"/>
      <w:marTop w:val="0"/>
      <w:marBottom w:val="0"/>
      <w:divBdr>
        <w:top w:val="none" w:sz="0" w:space="0" w:color="auto"/>
        <w:left w:val="none" w:sz="0" w:space="0" w:color="auto"/>
        <w:bottom w:val="none" w:sz="0" w:space="0" w:color="auto"/>
        <w:right w:val="none" w:sz="0" w:space="0" w:color="auto"/>
      </w:divBdr>
    </w:div>
    <w:div w:id="766193747">
      <w:bodyDiv w:val="1"/>
      <w:marLeft w:val="0"/>
      <w:marRight w:val="0"/>
      <w:marTop w:val="0"/>
      <w:marBottom w:val="0"/>
      <w:divBdr>
        <w:top w:val="none" w:sz="0" w:space="0" w:color="auto"/>
        <w:left w:val="none" w:sz="0" w:space="0" w:color="auto"/>
        <w:bottom w:val="none" w:sz="0" w:space="0" w:color="auto"/>
        <w:right w:val="none" w:sz="0" w:space="0" w:color="auto"/>
      </w:divBdr>
    </w:div>
    <w:div w:id="795293190">
      <w:bodyDiv w:val="1"/>
      <w:marLeft w:val="0"/>
      <w:marRight w:val="0"/>
      <w:marTop w:val="0"/>
      <w:marBottom w:val="0"/>
      <w:divBdr>
        <w:top w:val="none" w:sz="0" w:space="0" w:color="auto"/>
        <w:left w:val="none" w:sz="0" w:space="0" w:color="auto"/>
        <w:bottom w:val="none" w:sz="0" w:space="0" w:color="auto"/>
        <w:right w:val="none" w:sz="0" w:space="0" w:color="auto"/>
      </w:divBdr>
    </w:div>
    <w:div w:id="807624022">
      <w:bodyDiv w:val="1"/>
      <w:marLeft w:val="0"/>
      <w:marRight w:val="0"/>
      <w:marTop w:val="0"/>
      <w:marBottom w:val="0"/>
      <w:divBdr>
        <w:top w:val="none" w:sz="0" w:space="0" w:color="auto"/>
        <w:left w:val="none" w:sz="0" w:space="0" w:color="auto"/>
        <w:bottom w:val="none" w:sz="0" w:space="0" w:color="auto"/>
        <w:right w:val="none" w:sz="0" w:space="0" w:color="auto"/>
      </w:divBdr>
    </w:div>
    <w:div w:id="818422423">
      <w:bodyDiv w:val="1"/>
      <w:marLeft w:val="0"/>
      <w:marRight w:val="0"/>
      <w:marTop w:val="0"/>
      <w:marBottom w:val="0"/>
      <w:divBdr>
        <w:top w:val="none" w:sz="0" w:space="0" w:color="auto"/>
        <w:left w:val="none" w:sz="0" w:space="0" w:color="auto"/>
        <w:bottom w:val="none" w:sz="0" w:space="0" w:color="auto"/>
        <w:right w:val="none" w:sz="0" w:space="0" w:color="auto"/>
      </w:divBdr>
    </w:div>
    <w:div w:id="855343072">
      <w:bodyDiv w:val="1"/>
      <w:marLeft w:val="0"/>
      <w:marRight w:val="0"/>
      <w:marTop w:val="0"/>
      <w:marBottom w:val="0"/>
      <w:divBdr>
        <w:top w:val="none" w:sz="0" w:space="0" w:color="auto"/>
        <w:left w:val="none" w:sz="0" w:space="0" w:color="auto"/>
        <w:bottom w:val="none" w:sz="0" w:space="0" w:color="auto"/>
        <w:right w:val="none" w:sz="0" w:space="0" w:color="auto"/>
      </w:divBdr>
    </w:div>
    <w:div w:id="867792010">
      <w:bodyDiv w:val="1"/>
      <w:marLeft w:val="0"/>
      <w:marRight w:val="0"/>
      <w:marTop w:val="0"/>
      <w:marBottom w:val="0"/>
      <w:divBdr>
        <w:top w:val="none" w:sz="0" w:space="0" w:color="auto"/>
        <w:left w:val="none" w:sz="0" w:space="0" w:color="auto"/>
        <w:bottom w:val="none" w:sz="0" w:space="0" w:color="auto"/>
        <w:right w:val="none" w:sz="0" w:space="0" w:color="auto"/>
      </w:divBdr>
    </w:div>
    <w:div w:id="871697846">
      <w:bodyDiv w:val="1"/>
      <w:marLeft w:val="0"/>
      <w:marRight w:val="0"/>
      <w:marTop w:val="0"/>
      <w:marBottom w:val="0"/>
      <w:divBdr>
        <w:top w:val="none" w:sz="0" w:space="0" w:color="auto"/>
        <w:left w:val="none" w:sz="0" w:space="0" w:color="auto"/>
        <w:bottom w:val="none" w:sz="0" w:space="0" w:color="auto"/>
        <w:right w:val="none" w:sz="0" w:space="0" w:color="auto"/>
      </w:divBdr>
    </w:div>
    <w:div w:id="942952628">
      <w:bodyDiv w:val="1"/>
      <w:marLeft w:val="0"/>
      <w:marRight w:val="0"/>
      <w:marTop w:val="0"/>
      <w:marBottom w:val="0"/>
      <w:divBdr>
        <w:top w:val="none" w:sz="0" w:space="0" w:color="auto"/>
        <w:left w:val="none" w:sz="0" w:space="0" w:color="auto"/>
        <w:bottom w:val="none" w:sz="0" w:space="0" w:color="auto"/>
        <w:right w:val="none" w:sz="0" w:space="0" w:color="auto"/>
      </w:divBdr>
    </w:div>
    <w:div w:id="950740842">
      <w:bodyDiv w:val="1"/>
      <w:marLeft w:val="0"/>
      <w:marRight w:val="0"/>
      <w:marTop w:val="0"/>
      <w:marBottom w:val="0"/>
      <w:divBdr>
        <w:top w:val="none" w:sz="0" w:space="0" w:color="auto"/>
        <w:left w:val="none" w:sz="0" w:space="0" w:color="auto"/>
        <w:bottom w:val="none" w:sz="0" w:space="0" w:color="auto"/>
        <w:right w:val="none" w:sz="0" w:space="0" w:color="auto"/>
      </w:divBdr>
    </w:div>
    <w:div w:id="957368701">
      <w:bodyDiv w:val="1"/>
      <w:marLeft w:val="0"/>
      <w:marRight w:val="0"/>
      <w:marTop w:val="0"/>
      <w:marBottom w:val="0"/>
      <w:divBdr>
        <w:top w:val="none" w:sz="0" w:space="0" w:color="auto"/>
        <w:left w:val="none" w:sz="0" w:space="0" w:color="auto"/>
        <w:bottom w:val="none" w:sz="0" w:space="0" w:color="auto"/>
        <w:right w:val="none" w:sz="0" w:space="0" w:color="auto"/>
      </w:divBdr>
    </w:div>
    <w:div w:id="963510619">
      <w:bodyDiv w:val="1"/>
      <w:marLeft w:val="0"/>
      <w:marRight w:val="0"/>
      <w:marTop w:val="0"/>
      <w:marBottom w:val="0"/>
      <w:divBdr>
        <w:top w:val="none" w:sz="0" w:space="0" w:color="auto"/>
        <w:left w:val="none" w:sz="0" w:space="0" w:color="auto"/>
        <w:bottom w:val="none" w:sz="0" w:space="0" w:color="auto"/>
        <w:right w:val="none" w:sz="0" w:space="0" w:color="auto"/>
      </w:divBdr>
    </w:div>
    <w:div w:id="1012610964">
      <w:bodyDiv w:val="1"/>
      <w:marLeft w:val="0"/>
      <w:marRight w:val="0"/>
      <w:marTop w:val="0"/>
      <w:marBottom w:val="0"/>
      <w:divBdr>
        <w:top w:val="none" w:sz="0" w:space="0" w:color="auto"/>
        <w:left w:val="none" w:sz="0" w:space="0" w:color="auto"/>
        <w:bottom w:val="none" w:sz="0" w:space="0" w:color="auto"/>
        <w:right w:val="none" w:sz="0" w:space="0" w:color="auto"/>
      </w:divBdr>
    </w:div>
    <w:div w:id="1061096473">
      <w:bodyDiv w:val="1"/>
      <w:marLeft w:val="0"/>
      <w:marRight w:val="0"/>
      <w:marTop w:val="0"/>
      <w:marBottom w:val="0"/>
      <w:divBdr>
        <w:top w:val="none" w:sz="0" w:space="0" w:color="auto"/>
        <w:left w:val="none" w:sz="0" w:space="0" w:color="auto"/>
        <w:bottom w:val="none" w:sz="0" w:space="0" w:color="auto"/>
        <w:right w:val="none" w:sz="0" w:space="0" w:color="auto"/>
      </w:divBdr>
    </w:div>
    <w:div w:id="1083527466">
      <w:bodyDiv w:val="1"/>
      <w:marLeft w:val="0"/>
      <w:marRight w:val="0"/>
      <w:marTop w:val="0"/>
      <w:marBottom w:val="0"/>
      <w:divBdr>
        <w:top w:val="none" w:sz="0" w:space="0" w:color="auto"/>
        <w:left w:val="none" w:sz="0" w:space="0" w:color="auto"/>
        <w:bottom w:val="none" w:sz="0" w:space="0" w:color="auto"/>
        <w:right w:val="none" w:sz="0" w:space="0" w:color="auto"/>
      </w:divBdr>
    </w:div>
    <w:div w:id="1135180300">
      <w:bodyDiv w:val="1"/>
      <w:marLeft w:val="0"/>
      <w:marRight w:val="0"/>
      <w:marTop w:val="0"/>
      <w:marBottom w:val="0"/>
      <w:divBdr>
        <w:top w:val="none" w:sz="0" w:space="0" w:color="auto"/>
        <w:left w:val="none" w:sz="0" w:space="0" w:color="auto"/>
        <w:bottom w:val="none" w:sz="0" w:space="0" w:color="auto"/>
        <w:right w:val="none" w:sz="0" w:space="0" w:color="auto"/>
      </w:divBdr>
    </w:div>
    <w:div w:id="1141382025">
      <w:bodyDiv w:val="1"/>
      <w:marLeft w:val="0"/>
      <w:marRight w:val="0"/>
      <w:marTop w:val="0"/>
      <w:marBottom w:val="0"/>
      <w:divBdr>
        <w:top w:val="none" w:sz="0" w:space="0" w:color="auto"/>
        <w:left w:val="none" w:sz="0" w:space="0" w:color="auto"/>
        <w:bottom w:val="none" w:sz="0" w:space="0" w:color="auto"/>
        <w:right w:val="none" w:sz="0" w:space="0" w:color="auto"/>
      </w:divBdr>
    </w:div>
    <w:div w:id="1206259247">
      <w:bodyDiv w:val="1"/>
      <w:marLeft w:val="0"/>
      <w:marRight w:val="0"/>
      <w:marTop w:val="0"/>
      <w:marBottom w:val="0"/>
      <w:divBdr>
        <w:top w:val="none" w:sz="0" w:space="0" w:color="auto"/>
        <w:left w:val="none" w:sz="0" w:space="0" w:color="auto"/>
        <w:bottom w:val="none" w:sz="0" w:space="0" w:color="auto"/>
        <w:right w:val="none" w:sz="0" w:space="0" w:color="auto"/>
      </w:divBdr>
    </w:div>
    <w:div w:id="1245799035">
      <w:bodyDiv w:val="1"/>
      <w:marLeft w:val="0"/>
      <w:marRight w:val="0"/>
      <w:marTop w:val="0"/>
      <w:marBottom w:val="0"/>
      <w:divBdr>
        <w:top w:val="none" w:sz="0" w:space="0" w:color="auto"/>
        <w:left w:val="none" w:sz="0" w:space="0" w:color="auto"/>
        <w:bottom w:val="none" w:sz="0" w:space="0" w:color="auto"/>
        <w:right w:val="none" w:sz="0" w:space="0" w:color="auto"/>
      </w:divBdr>
    </w:div>
    <w:div w:id="1268197171">
      <w:bodyDiv w:val="1"/>
      <w:marLeft w:val="0"/>
      <w:marRight w:val="0"/>
      <w:marTop w:val="0"/>
      <w:marBottom w:val="0"/>
      <w:divBdr>
        <w:top w:val="none" w:sz="0" w:space="0" w:color="auto"/>
        <w:left w:val="none" w:sz="0" w:space="0" w:color="auto"/>
        <w:bottom w:val="none" w:sz="0" w:space="0" w:color="auto"/>
        <w:right w:val="none" w:sz="0" w:space="0" w:color="auto"/>
      </w:divBdr>
    </w:div>
    <w:div w:id="1298268213">
      <w:bodyDiv w:val="1"/>
      <w:marLeft w:val="0"/>
      <w:marRight w:val="0"/>
      <w:marTop w:val="0"/>
      <w:marBottom w:val="0"/>
      <w:divBdr>
        <w:top w:val="none" w:sz="0" w:space="0" w:color="auto"/>
        <w:left w:val="none" w:sz="0" w:space="0" w:color="auto"/>
        <w:bottom w:val="none" w:sz="0" w:space="0" w:color="auto"/>
        <w:right w:val="none" w:sz="0" w:space="0" w:color="auto"/>
      </w:divBdr>
    </w:div>
    <w:div w:id="1325235082">
      <w:bodyDiv w:val="1"/>
      <w:marLeft w:val="0"/>
      <w:marRight w:val="0"/>
      <w:marTop w:val="0"/>
      <w:marBottom w:val="0"/>
      <w:divBdr>
        <w:top w:val="none" w:sz="0" w:space="0" w:color="auto"/>
        <w:left w:val="none" w:sz="0" w:space="0" w:color="auto"/>
        <w:bottom w:val="none" w:sz="0" w:space="0" w:color="auto"/>
        <w:right w:val="none" w:sz="0" w:space="0" w:color="auto"/>
      </w:divBdr>
    </w:div>
    <w:div w:id="1337882132">
      <w:bodyDiv w:val="1"/>
      <w:marLeft w:val="0"/>
      <w:marRight w:val="0"/>
      <w:marTop w:val="0"/>
      <w:marBottom w:val="0"/>
      <w:divBdr>
        <w:top w:val="none" w:sz="0" w:space="0" w:color="auto"/>
        <w:left w:val="none" w:sz="0" w:space="0" w:color="auto"/>
        <w:bottom w:val="none" w:sz="0" w:space="0" w:color="auto"/>
        <w:right w:val="none" w:sz="0" w:space="0" w:color="auto"/>
      </w:divBdr>
    </w:div>
    <w:div w:id="1365906344">
      <w:bodyDiv w:val="1"/>
      <w:marLeft w:val="0"/>
      <w:marRight w:val="0"/>
      <w:marTop w:val="0"/>
      <w:marBottom w:val="0"/>
      <w:divBdr>
        <w:top w:val="none" w:sz="0" w:space="0" w:color="auto"/>
        <w:left w:val="none" w:sz="0" w:space="0" w:color="auto"/>
        <w:bottom w:val="none" w:sz="0" w:space="0" w:color="auto"/>
        <w:right w:val="none" w:sz="0" w:space="0" w:color="auto"/>
      </w:divBdr>
    </w:div>
    <w:div w:id="1378436173">
      <w:bodyDiv w:val="1"/>
      <w:marLeft w:val="0"/>
      <w:marRight w:val="0"/>
      <w:marTop w:val="0"/>
      <w:marBottom w:val="0"/>
      <w:divBdr>
        <w:top w:val="none" w:sz="0" w:space="0" w:color="auto"/>
        <w:left w:val="none" w:sz="0" w:space="0" w:color="auto"/>
        <w:bottom w:val="none" w:sz="0" w:space="0" w:color="auto"/>
        <w:right w:val="none" w:sz="0" w:space="0" w:color="auto"/>
      </w:divBdr>
    </w:div>
    <w:div w:id="1427968496">
      <w:bodyDiv w:val="1"/>
      <w:marLeft w:val="0"/>
      <w:marRight w:val="0"/>
      <w:marTop w:val="0"/>
      <w:marBottom w:val="0"/>
      <w:divBdr>
        <w:top w:val="none" w:sz="0" w:space="0" w:color="auto"/>
        <w:left w:val="none" w:sz="0" w:space="0" w:color="auto"/>
        <w:bottom w:val="none" w:sz="0" w:space="0" w:color="auto"/>
        <w:right w:val="none" w:sz="0" w:space="0" w:color="auto"/>
      </w:divBdr>
    </w:div>
    <w:div w:id="1469127033">
      <w:bodyDiv w:val="1"/>
      <w:marLeft w:val="0"/>
      <w:marRight w:val="0"/>
      <w:marTop w:val="0"/>
      <w:marBottom w:val="0"/>
      <w:divBdr>
        <w:top w:val="none" w:sz="0" w:space="0" w:color="auto"/>
        <w:left w:val="none" w:sz="0" w:space="0" w:color="auto"/>
        <w:bottom w:val="none" w:sz="0" w:space="0" w:color="auto"/>
        <w:right w:val="none" w:sz="0" w:space="0" w:color="auto"/>
      </w:divBdr>
    </w:div>
    <w:div w:id="1493832074">
      <w:bodyDiv w:val="1"/>
      <w:marLeft w:val="0"/>
      <w:marRight w:val="0"/>
      <w:marTop w:val="0"/>
      <w:marBottom w:val="0"/>
      <w:divBdr>
        <w:top w:val="none" w:sz="0" w:space="0" w:color="auto"/>
        <w:left w:val="none" w:sz="0" w:space="0" w:color="auto"/>
        <w:bottom w:val="none" w:sz="0" w:space="0" w:color="auto"/>
        <w:right w:val="none" w:sz="0" w:space="0" w:color="auto"/>
      </w:divBdr>
    </w:div>
    <w:div w:id="1510099562">
      <w:bodyDiv w:val="1"/>
      <w:marLeft w:val="0"/>
      <w:marRight w:val="0"/>
      <w:marTop w:val="0"/>
      <w:marBottom w:val="0"/>
      <w:divBdr>
        <w:top w:val="none" w:sz="0" w:space="0" w:color="auto"/>
        <w:left w:val="none" w:sz="0" w:space="0" w:color="auto"/>
        <w:bottom w:val="none" w:sz="0" w:space="0" w:color="auto"/>
        <w:right w:val="none" w:sz="0" w:space="0" w:color="auto"/>
      </w:divBdr>
    </w:div>
    <w:div w:id="1514610852">
      <w:bodyDiv w:val="1"/>
      <w:marLeft w:val="0"/>
      <w:marRight w:val="0"/>
      <w:marTop w:val="0"/>
      <w:marBottom w:val="0"/>
      <w:divBdr>
        <w:top w:val="none" w:sz="0" w:space="0" w:color="auto"/>
        <w:left w:val="none" w:sz="0" w:space="0" w:color="auto"/>
        <w:bottom w:val="none" w:sz="0" w:space="0" w:color="auto"/>
        <w:right w:val="none" w:sz="0" w:space="0" w:color="auto"/>
      </w:divBdr>
    </w:div>
    <w:div w:id="1549685001">
      <w:bodyDiv w:val="1"/>
      <w:marLeft w:val="0"/>
      <w:marRight w:val="0"/>
      <w:marTop w:val="0"/>
      <w:marBottom w:val="0"/>
      <w:divBdr>
        <w:top w:val="none" w:sz="0" w:space="0" w:color="auto"/>
        <w:left w:val="none" w:sz="0" w:space="0" w:color="auto"/>
        <w:bottom w:val="none" w:sz="0" w:space="0" w:color="auto"/>
        <w:right w:val="none" w:sz="0" w:space="0" w:color="auto"/>
      </w:divBdr>
    </w:div>
    <w:div w:id="1607037548">
      <w:bodyDiv w:val="1"/>
      <w:marLeft w:val="0"/>
      <w:marRight w:val="0"/>
      <w:marTop w:val="0"/>
      <w:marBottom w:val="0"/>
      <w:divBdr>
        <w:top w:val="none" w:sz="0" w:space="0" w:color="auto"/>
        <w:left w:val="none" w:sz="0" w:space="0" w:color="auto"/>
        <w:bottom w:val="none" w:sz="0" w:space="0" w:color="auto"/>
        <w:right w:val="none" w:sz="0" w:space="0" w:color="auto"/>
      </w:divBdr>
    </w:div>
    <w:div w:id="1627393592">
      <w:bodyDiv w:val="1"/>
      <w:marLeft w:val="0"/>
      <w:marRight w:val="0"/>
      <w:marTop w:val="0"/>
      <w:marBottom w:val="0"/>
      <w:divBdr>
        <w:top w:val="none" w:sz="0" w:space="0" w:color="auto"/>
        <w:left w:val="none" w:sz="0" w:space="0" w:color="auto"/>
        <w:bottom w:val="none" w:sz="0" w:space="0" w:color="auto"/>
        <w:right w:val="none" w:sz="0" w:space="0" w:color="auto"/>
      </w:divBdr>
    </w:div>
    <w:div w:id="1629237430">
      <w:bodyDiv w:val="1"/>
      <w:marLeft w:val="0"/>
      <w:marRight w:val="0"/>
      <w:marTop w:val="0"/>
      <w:marBottom w:val="0"/>
      <w:divBdr>
        <w:top w:val="none" w:sz="0" w:space="0" w:color="auto"/>
        <w:left w:val="none" w:sz="0" w:space="0" w:color="auto"/>
        <w:bottom w:val="none" w:sz="0" w:space="0" w:color="auto"/>
        <w:right w:val="none" w:sz="0" w:space="0" w:color="auto"/>
      </w:divBdr>
    </w:div>
    <w:div w:id="1630626254">
      <w:bodyDiv w:val="1"/>
      <w:marLeft w:val="0"/>
      <w:marRight w:val="0"/>
      <w:marTop w:val="0"/>
      <w:marBottom w:val="0"/>
      <w:divBdr>
        <w:top w:val="none" w:sz="0" w:space="0" w:color="auto"/>
        <w:left w:val="none" w:sz="0" w:space="0" w:color="auto"/>
        <w:bottom w:val="none" w:sz="0" w:space="0" w:color="auto"/>
        <w:right w:val="none" w:sz="0" w:space="0" w:color="auto"/>
      </w:divBdr>
    </w:div>
    <w:div w:id="1631084468">
      <w:bodyDiv w:val="1"/>
      <w:marLeft w:val="0"/>
      <w:marRight w:val="0"/>
      <w:marTop w:val="0"/>
      <w:marBottom w:val="0"/>
      <w:divBdr>
        <w:top w:val="none" w:sz="0" w:space="0" w:color="auto"/>
        <w:left w:val="none" w:sz="0" w:space="0" w:color="auto"/>
        <w:bottom w:val="none" w:sz="0" w:space="0" w:color="auto"/>
        <w:right w:val="none" w:sz="0" w:space="0" w:color="auto"/>
      </w:divBdr>
    </w:div>
    <w:div w:id="1661081267">
      <w:bodyDiv w:val="1"/>
      <w:marLeft w:val="0"/>
      <w:marRight w:val="0"/>
      <w:marTop w:val="0"/>
      <w:marBottom w:val="0"/>
      <w:divBdr>
        <w:top w:val="none" w:sz="0" w:space="0" w:color="auto"/>
        <w:left w:val="none" w:sz="0" w:space="0" w:color="auto"/>
        <w:bottom w:val="none" w:sz="0" w:space="0" w:color="auto"/>
        <w:right w:val="none" w:sz="0" w:space="0" w:color="auto"/>
      </w:divBdr>
    </w:div>
    <w:div w:id="1676765905">
      <w:bodyDiv w:val="1"/>
      <w:marLeft w:val="0"/>
      <w:marRight w:val="0"/>
      <w:marTop w:val="0"/>
      <w:marBottom w:val="0"/>
      <w:divBdr>
        <w:top w:val="none" w:sz="0" w:space="0" w:color="auto"/>
        <w:left w:val="none" w:sz="0" w:space="0" w:color="auto"/>
        <w:bottom w:val="none" w:sz="0" w:space="0" w:color="auto"/>
        <w:right w:val="none" w:sz="0" w:space="0" w:color="auto"/>
      </w:divBdr>
    </w:div>
    <w:div w:id="1710563879">
      <w:bodyDiv w:val="1"/>
      <w:marLeft w:val="0"/>
      <w:marRight w:val="0"/>
      <w:marTop w:val="0"/>
      <w:marBottom w:val="0"/>
      <w:divBdr>
        <w:top w:val="none" w:sz="0" w:space="0" w:color="auto"/>
        <w:left w:val="none" w:sz="0" w:space="0" w:color="auto"/>
        <w:bottom w:val="none" w:sz="0" w:space="0" w:color="auto"/>
        <w:right w:val="none" w:sz="0" w:space="0" w:color="auto"/>
      </w:divBdr>
    </w:div>
    <w:div w:id="1715544334">
      <w:bodyDiv w:val="1"/>
      <w:marLeft w:val="0"/>
      <w:marRight w:val="0"/>
      <w:marTop w:val="0"/>
      <w:marBottom w:val="0"/>
      <w:divBdr>
        <w:top w:val="none" w:sz="0" w:space="0" w:color="auto"/>
        <w:left w:val="none" w:sz="0" w:space="0" w:color="auto"/>
        <w:bottom w:val="none" w:sz="0" w:space="0" w:color="auto"/>
        <w:right w:val="none" w:sz="0" w:space="0" w:color="auto"/>
      </w:divBdr>
    </w:div>
    <w:div w:id="1721050653">
      <w:bodyDiv w:val="1"/>
      <w:marLeft w:val="0"/>
      <w:marRight w:val="0"/>
      <w:marTop w:val="0"/>
      <w:marBottom w:val="0"/>
      <w:divBdr>
        <w:top w:val="none" w:sz="0" w:space="0" w:color="auto"/>
        <w:left w:val="none" w:sz="0" w:space="0" w:color="auto"/>
        <w:bottom w:val="none" w:sz="0" w:space="0" w:color="auto"/>
        <w:right w:val="none" w:sz="0" w:space="0" w:color="auto"/>
      </w:divBdr>
    </w:div>
    <w:div w:id="1737971830">
      <w:bodyDiv w:val="1"/>
      <w:marLeft w:val="0"/>
      <w:marRight w:val="0"/>
      <w:marTop w:val="0"/>
      <w:marBottom w:val="0"/>
      <w:divBdr>
        <w:top w:val="none" w:sz="0" w:space="0" w:color="auto"/>
        <w:left w:val="none" w:sz="0" w:space="0" w:color="auto"/>
        <w:bottom w:val="none" w:sz="0" w:space="0" w:color="auto"/>
        <w:right w:val="none" w:sz="0" w:space="0" w:color="auto"/>
      </w:divBdr>
    </w:div>
    <w:div w:id="1759593320">
      <w:bodyDiv w:val="1"/>
      <w:marLeft w:val="0"/>
      <w:marRight w:val="0"/>
      <w:marTop w:val="0"/>
      <w:marBottom w:val="0"/>
      <w:divBdr>
        <w:top w:val="none" w:sz="0" w:space="0" w:color="auto"/>
        <w:left w:val="none" w:sz="0" w:space="0" w:color="auto"/>
        <w:bottom w:val="none" w:sz="0" w:space="0" w:color="auto"/>
        <w:right w:val="none" w:sz="0" w:space="0" w:color="auto"/>
      </w:divBdr>
      <w:divsChild>
        <w:div w:id="291176714">
          <w:marLeft w:val="0"/>
          <w:marRight w:val="0"/>
          <w:marTop w:val="0"/>
          <w:marBottom w:val="0"/>
          <w:divBdr>
            <w:top w:val="none" w:sz="0" w:space="0" w:color="auto"/>
            <w:left w:val="none" w:sz="0" w:space="0" w:color="auto"/>
            <w:bottom w:val="none" w:sz="0" w:space="0" w:color="auto"/>
            <w:right w:val="none" w:sz="0" w:space="0" w:color="auto"/>
          </w:divBdr>
        </w:div>
        <w:div w:id="1918440588">
          <w:marLeft w:val="0"/>
          <w:marRight w:val="0"/>
          <w:marTop w:val="0"/>
          <w:marBottom w:val="0"/>
          <w:divBdr>
            <w:top w:val="none" w:sz="0" w:space="0" w:color="auto"/>
            <w:left w:val="none" w:sz="0" w:space="0" w:color="auto"/>
            <w:bottom w:val="none" w:sz="0" w:space="0" w:color="auto"/>
            <w:right w:val="none" w:sz="0" w:space="0" w:color="auto"/>
          </w:divBdr>
        </w:div>
        <w:div w:id="1026175060">
          <w:marLeft w:val="0"/>
          <w:marRight w:val="0"/>
          <w:marTop w:val="0"/>
          <w:marBottom w:val="0"/>
          <w:divBdr>
            <w:top w:val="none" w:sz="0" w:space="0" w:color="auto"/>
            <w:left w:val="none" w:sz="0" w:space="0" w:color="auto"/>
            <w:bottom w:val="none" w:sz="0" w:space="0" w:color="auto"/>
            <w:right w:val="none" w:sz="0" w:space="0" w:color="auto"/>
          </w:divBdr>
        </w:div>
        <w:div w:id="387343219">
          <w:marLeft w:val="0"/>
          <w:marRight w:val="0"/>
          <w:marTop w:val="0"/>
          <w:marBottom w:val="0"/>
          <w:divBdr>
            <w:top w:val="none" w:sz="0" w:space="0" w:color="auto"/>
            <w:left w:val="none" w:sz="0" w:space="0" w:color="auto"/>
            <w:bottom w:val="none" w:sz="0" w:space="0" w:color="auto"/>
            <w:right w:val="none" w:sz="0" w:space="0" w:color="auto"/>
          </w:divBdr>
        </w:div>
      </w:divsChild>
    </w:div>
    <w:div w:id="1791629138">
      <w:bodyDiv w:val="1"/>
      <w:marLeft w:val="0"/>
      <w:marRight w:val="0"/>
      <w:marTop w:val="0"/>
      <w:marBottom w:val="0"/>
      <w:divBdr>
        <w:top w:val="none" w:sz="0" w:space="0" w:color="auto"/>
        <w:left w:val="none" w:sz="0" w:space="0" w:color="auto"/>
        <w:bottom w:val="none" w:sz="0" w:space="0" w:color="auto"/>
        <w:right w:val="none" w:sz="0" w:space="0" w:color="auto"/>
      </w:divBdr>
    </w:div>
    <w:div w:id="1865703049">
      <w:bodyDiv w:val="1"/>
      <w:marLeft w:val="0"/>
      <w:marRight w:val="0"/>
      <w:marTop w:val="0"/>
      <w:marBottom w:val="0"/>
      <w:divBdr>
        <w:top w:val="none" w:sz="0" w:space="0" w:color="auto"/>
        <w:left w:val="none" w:sz="0" w:space="0" w:color="auto"/>
        <w:bottom w:val="none" w:sz="0" w:space="0" w:color="auto"/>
        <w:right w:val="none" w:sz="0" w:space="0" w:color="auto"/>
      </w:divBdr>
    </w:div>
    <w:div w:id="1912544060">
      <w:bodyDiv w:val="1"/>
      <w:marLeft w:val="0"/>
      <w:marRight w:val="0"/>
      <w:marTop w:val="0"/>
      <w:marBottom w:val="0"/>
      <w:divBdr>
        <w:top w:val="none" w:sz="0" w:space="0" w:color="auto"/>
        <w:left w:val="none" w:sz="0" w:space="0" w:color="auto"/>
        <w:bottom w:val="none" w:sz="0" w:space="0" w:color="auto"/>
        <w:right w:val="none" w:sz="0" w:space="0" w:color="auto"/>
      </w:divBdr>
    </w:div>
    <w:div w:id="1988166949">
      <w:bodyDiv w:val="1"/>
      <w:marLeft w:val="0"/>
      <w:marRight w:val="0"/>
      <w:marTop w:val="0"/>
      <w:marBottom w:val="0"/>
      <w:divBdr>
        <w:top w:val="none" w:sz="0" w:space="0" w:color="auto"/>
        <w:left w:val="none" w:sz="0" w:space="0" w:color="auto"/>
        <w:bottom w:val="none" w:sz="0" w:space="0" w:color="auto"/>
        <w:right w:val="none" w:sz="0" w:space="0" w:color="auto"/>
      </w:divBdr>
    </w:div>
    <w:div w:id="1992712934">
      <w:bodyDiv w:val="1"/>
      <w:marLeft w:val="0"/>
      <w:marRight w:val="0"/>
      <w:marTop w:val="0"/>
      <w:marBottom w:val="0"/>
      <w:divBdr>
        <w:top w:val="none" w:sz="0" w:space="0" w:color="auto"/>
        <w:left w:val="none" w:sz="0" w:space="0" w:color="auto"/>
        <w:bottom w:val="none" w:sz="0" w:space="0" w:color="auto"/>
        <w:right w:val="none" w:sz="0" w:space="0" w:color="auto"/>
      </w:divBdr>
    </w:div>
    <w:div w:id="2009939683">
      <w:bodyDiv w:val="1"/>
      <w:marLeft w:val="0"/>
      <w:marRight w:val="0"/>
      <w:marTop w:val="0"/>
      <w:marBottom w:val="0"/>
      <w:divBdr>
        <w:top w:val="none" w:sz="0" w:space="0" w:color="auto"/>
        <w:left w:val="none" w:sz="0" w:space="0" w:color="auto"/>
        <w:bottom w:val="none" w:sz="0" w:space="0" w:color="auto"/>
        <w:right w:val="none" w:sz="0" w:space="0" w:color="auto"/>
      </w:divBdr>
    </w:div>
    <w:div w:id="2033408280">
      <w:bodyDiv w:val="1"/>
      <w:marLeft w:val="0"/>
      <w:marRight w:val="0"/>
      <w:marTop w:val="0"/>
      <w:marBottom w:val="0"/>
      <w:divBdr>
        <w:top w:val="none" w:sz="0" w:space="0" w:color="auto"/>
        <w:left w:val="none" w:sz="0" w:space="0" w:color="auto"/>
        <w:bottom w:val="none" w:sz="0" w:space="0" w:color="auto"/>
        <w:right w:val="none" w:sz="0" w:space="0" w:color="auto"/>
      </w:divBdr>
    </w:div>
    <w:div w:id="2035883161">
      <w:bodyDiv w:val="1"/>
      <w:marLeft w:val="0"/>
      <w:marRight w:val="0"/>
      <w:marTop w:val="0"/>
      <w:marBottom w:val="0"/>
      <w:divBdr>
        <w:top w:val="none" w:sz="0" w:space="0" w:color="auto"/>
        <w:left w:val="none" w:sz="0" w:space="0" w:color="auto"/>
        <w:bottom w:val="none" w:sz="0" w:space="0" w:color="auto"/>
        <w:right w:val="none" w:sz="0" w:space="0" w:color="auto"/>
      </w:divBdr>
      <w:divsChild>
        <w:div w:id="536158009">
          <w:marLeft w:val="0"/>
          <w:marRight w:val="0"/>
          <w:marTop w:val="0"/>
          <w:marBottom w:val="0"/>
          <w:divBdr>
            <w:top w:val="none" w:sz="0" w:space="0" w:color="auto"/>
            <w:left w:val="none" w:sz="0" w:space="0" w:color="auto"/>
            <w:bottom w:val="none" w:sz="0" w:space="0" w:color="auto"/>
            <w:right w:val="none" w:sz="0" w:space="0" w:color="auto"/>
          </w:divBdr>
        </w:div>
        <w:div w:id="1488857968">
          <w:marLeft w:val="0"/>
          <w:marRight w:val="0"/>
          <w:marTop w:val="0"/>
          <w:marBottom w:val="0"/>
          <w:divBdr>
            <w:top w:val="none" w:sz="0" w:space="0" w:color="auto"/>
            <w:left w:val="none" w:sz="0" w:space="0" w:color="auto"/>
            <w:bottom w:val="none" w:sz="0" w:space="0" w:color="auto"/>
            <w:right w:val="none" w:sz="0" w:space="0" w:color="auto"/>
          </w:divBdr>
        </w:div>
        <w:div w:id="1973050763">
          <w:marLeft w:val="0"/>
          <w:marRight w:val="0"/>
          <w:marTop w:val="0"/>
          <w:marBottom w:val="0"/>
          <w:divBdr>
            <w:top w:val="none" w:sz="0" w:space="0" w:color="auto"/>
            <w:left w:val="none" w:sz="0" w:space="0" w:color="auto"/>
            <w:bottom w:val="none" w:sz="0" w:space="0" w:color="auto"/>
            <w:right w:val="none" w:sz="0" w:space="0" w:color="auto"/>
          </w:divBdr>
        </w:div>
        <w:div w:id="1406145834">
          <w:marLeft w:val="0"/>
          <w:marRight w:val="0"/>
          <w:marTop w:val="0"/>
          <w:marBottom w:val="0"/>
          <w:divBdr>
            <w:top w:val="none" w:sz="0" w:space="0" w:color="auto"/>
            <w:left w:val="none" w:sz="0" w:space="0" w:color="auto"/>
            <w:bottom w:val="none" w:sz="0" w:space="0" w:color="auto"/>
            <w:right w:val="none" w:sz="0" w:space="0" w:color="auto"/>
          </w:divBdr>
        </w:div>
      </w:divsChild>
    </w:div>
    <w:div w:id="2045712613">
      <w:bodyDiv w:val="1"/>
      <w:marLeft w:val="0"/>
      <w:marRight w:val="0"/>
      <w:marTop w:val="0"/>
      <w:marBottom w:val="0"/>
      <w:divBdr>
        <w:top w:val="none" w:sz="0" w:space="0" w:color="auto"/>
        <w:left w:val="none" w:sz="0" w:space="0" w:color="auto"/>
        <w:bottom w:val="none" w:sz="0" w:space="0" w:color="auto"/>
        <w:right w:val="none" w:sz="0" w:space="0" w:color="auto"/>
      </w:divBdr>
    </w:div>
    <w:div w:id="2046369989">
      <w:bodyDiv w:val="1"/>
      <w:marLeft w:val="0"/>
      <w:marRight w:val="0"/>
      <w:marTop w:val="0"/>
      <w:marBottom w:val="0"/>
      <w:divBdr>
        <w:top w:val="none" w:sz="0" w:space="0" w:color="auto"/>
        <w:left w:val="none" w:sz="0" w:space="0" w:color="auto"/>
        <w:bottom w:val="none" w:sz="0" w:space="0" w:color="auto"/>
        <w:right w:val="none" w:sz="0" w:space="0" w:color="auto"/>
      </w:divBdr>
    </w:div>
    <w:div w:id="2079018136">
      <w:bodyDiv w:val="1"/>
      <w:marLeft w:val="0"/>
      <w:marRight w:val="0"/>
      <w:marTop w:val="0"/>
      <w:marBottom w:val="0"/>
      <w:divBdr>
        <w:top w:val="none" w:sz="0" w:space="0" w:color="auto"/>
        <w:left w:val="none" w:sz="0" w:space="0" w:color="auto"/>
        <w:bottom w:val="none" w:sz="0" w:space="0" w:color="auto"/>
        <w:right w:val="none" w:sz="0" w:space="0" w:color="auto"/>
      </w:divBdr>
    </w:div>
    <w:div w:id="213629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secure.ethicspoint.com/domain/media/en/gui/29929/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egal@internationalmedicalcorps.org"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mailto:Tender.KRT@InternationalMedicalCorps.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ibrahimabas@InternationalMedicalCorps.org" TargetMode="External"/><Relationship Id="rId20" Type="http://schemas.openxmlformats.org/officeDocument/2006/relationships/hyperlink" Target="mailto:compliance@internationalmedicalcorp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eport@internationalmedicalcor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www.internationalmedicalcorp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13275-CBC6-4E7F-A5F6-369C4ADD03D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5C46B781-B942-46F8-B9E6-F44FF4F21B58}">
      <dgm:prSet phldrT="[Text]" custT="1"/>
      <dgm:spPr/>
      <dgm:t>
        <a:bodyPr/>
        <a:lstStyle/>
        <a:p>
          <a:pPr algn="ctr">
            <a:buFont typeface="+mj-lt"/>
            <a:buAutoNum type="arabicPeriod"/>
          </a:pPr>
          <a:r>
            <a:rPr lang="en-US" sz="1100"/>
            <a:t>Step 1: Mandatory/ Eligibility Evaluation </a:t>
          </a:r>
        </a:p>
      </dgm:t>
    </dgm:pt>
    <dgm:pt modelId="{C5AFE9CA-B1F0-442A-AD9F-E747409CD815}" type="parTrans" cxnId="{85A0D379-C25E-4791-8B61-5F5B63DBC49B}">
      <dgm:prSet/>
      <dgm:spPr/>
      <dgm:t>
        <a:bodyPr/>
        <a:lstStyle/>
        <a:p>
          <a:pPr algn="ctr"/>
          <a:endParaRPr lang="en-US" sz="1050"/>
        </a:p>
      </dgm:t>
    </dgm:pt>
    <dgm:pt modelId="{F3E55108-D5D8-4C39-8D04-ED65EA6889FD}" type="sibTrans" cxnId="{85A0D379-C25E-4791-8B61-5F5B63DBC49B}">
      <dgm:prSet custT="1"/>
      <dgm:spPr/>
      <dgm:t>
        <a:bodyPr/>
        <a:lstStyle/>
        <a:p>
          <a:pPr algn="ctr"/>
          <a:endParaRPr lang="en-US" sz="1000"/>
        </a:p>
      </dgm:t>
    </dgm:pt>
    <dgm:pt modelId="{10B44B26-00A6-4138-958B-BDC4402DDA79}">
      <dgm:prSet custT="1"/>
      <dgm:spPr/>
      <dgm:t>
        <a:bodyPr/>
        <a:lstStyle/>
        <a:p>
          <a:pPr algn="ctr">
            <a:buFont typeface="+mj-lt"/>
            <a:buAutoNum type="arabicPeriod"/>
          </a:pPr>
          <a:r>
            <a:rPr lang="en-US" sz="1100"/>
            <a:t>Step 2: Technical Evaluation  </a:t>
          </a:r>
        </a:p>
      </dgm:t>
    </dgm:pt>
    <dgm:pt modelId="{E91D9ED7-CF87-4E24-BB93-67D71D18C6E9}" type="parTrans" cxnId="{EDAD87FE-44C9-4FFC-ADE1-C748772C53B1}">
      <dgm:prSet/>
      <dgm:spPr/>
      <dgm:t>
        <a:bodyPr/>
        <a:lstStyle/>
        <a:p>
          <a:pPr algn="ctr"/>
          <a:endParaRPr lang="en-US" sz="1050"/>
        </a:p>
      </dgm:t>
    </dgm:pt>
    <dgm:pt modelId="{BD0902F4-9B0F-4960-9B7D-F5CDCB544521}" type="sibTrans" cxnId="{EDAD87FE-44C9-4FFC-ADE1-C748772C53B1}">
      <dgm:prSet custT="1"/>
      <dgm:spPr/>
      <dgm:t>
        <a:bodyPr/>
        <a:lstStyle/>
        <a:p>
          <a:pPr algn="ctr"/>
          <a:endParaRPr lang="en-US" sz="1000"/>
        </a:p>
      </dgm:t>
    </dgm:pt>
    <dgm:pt modelId="{BAF8C16D-BD64-43F2-844F-760D51D0977C}">
      <dgm:prSet custT="1"/>
      <dgm:spPr/>
      <dgm:t>
        <a:bodyPr/>
        <a:lstStyle/>
        <a:p>
          <a:r>
            <a:rPr lang="en-US" sz="1000"/>
            <a:t>Step-3:Financial Evaluation</a:t>
          </a:r>
          <a:endParaRPr lang="en-US" sz="800"/>
        </a:p>
      </dgm:t>
    </dgm:pt>
    <dgm:pt modelId="{6080A92E-4A83-4835-B7DF-5FF99D51E732}" type="parTrans" cxnId="{03C254D4-66AF-438E-B618-C737CB36E5DB}">
      <dgm:prSet/>
      <dgm:spPr/>
      <dgm:t>
        <a:bodyPr/>
        <a:lstStyle/>
        <a:p>
          <a:endParaRPr lang="en-US"/>
        </a:p>
      </dgm:t>
    </dgm:pt>
    <dgm:pt modelId="{FCBE1E59-54F0-4CA3-93B6-A704B6826E6D}" type="sibTrans" cxnId="{03C254D4-66AF-438E-B618-C737CB36E5DB}">
      <dgm:prSet/>
      <dgm:spPr/>
      <dgm:t>
        <a:bodyPr/>
        <a:lstStyle/>
        <a:p>
          <a:endParaRPr lang="en-US"/>
        </a:p>
      </dgm:t>
    </dgm:pt>
    <dgm:pt modelId="{84274D4D-EEB3-481D-A02F-BB981613B227}">
      <dgm:prSet/>
      <dgm:spPr/>
      <dgm:t>
        <a:bodyPr/>
        <a:lstStyle/>
        <a:p>
          <a:r>
            <a:rPr lang="en-US"/>
            <a:t>Step 4: Final Selection</a:t>
          </a:r>
        </a:p>
      </dgm:t>
    </dgm:pt>
    <dgm:pt modelId="{A81A822C-CAEE-4924-A235-9B18F2651660}" type="parTrans" cxnId="{8BEA5A0A-8726-4B70-A76F-38620CBA00F7}">
      <dgm:prSet/>
      <dgm:spPr/>
      <dgm:t>
        <a:bodyPr/>
        <a:lstStyle/>
        <a:p>
          <a:endParaRPr lang="en-US"/>
        </a:p>
      </dgm:t>
    </dgm:pt>
    <dgm:pt modelId="{C03954CD-CD9E-46CE-91C2-7ABB509EA73F}" type="sibTrans" cxnId="{8BEA5A0A-8726-4B70-A76F-38620CBA00F7}">
      <dgm:prSet/>
      <dgm:spPr/>
      <dgm:t>
        <a:bodyPr/>
        <a:lstStyle/>
        <a:p>
          <a:endParaRPr lang="en-US"/>
        </a:p>
      </dgm:t>
    </dgm:pt>
    <dgm:pt modelId="{7C5A45E6-897E-4145-BC11-09EFCAA8BCB6}" type="pres">
      <dgm:prSet presAssocID="{73413275-CBC6-4E7F-A5F6-369C4ADD03D5}" presName="diagram" presStyleCnt="0">
        <dgm:presLayoutVars>
          <dgm:dir/>
          <dgm:resizeHandles val="exact"/>
        </dgm:presLayoutVars>
      </dgm:prSet>
      <dgm:spPr/>
    </dgm:pt>
    <dgm:pt modelId="{A70E3D6E-D7EA-462E-8EC9-11E978EF0D4C}" type="pres">
      <dgm:prSet presAssocID="{5C46B781-B942-46F8-B9E6-F44FF4F21B58}" presName="node" presStyleLbl="node1" presStyleIdx="0" presStyleCnt="4" custScaleX="135589" custScaleY="116394" custLinFactNeighborX="870" custLinFactNeighborY="-1450">
        <dgm:presLayoutVars>
          <dgm:bulletEnabled val="1"/>
        </dgm:presLayoutVars>
      </dgm:prSet>
      <dgm:spPr/>
    </dgm:pt>
    <dgm:pt modelId="{EC6154DB-5A53-44DA-AB9D-1F0110F222E5}" type="pres">
      <dgm:prSet presAssocID="{F3E55108-D5D8-4C39-8D04-ED65EA6889FD}" presName="sibTrans" presStyleLbl="sibTrans2D1" presStyleIdx="0" presStyleCnt="3"/>
      <dgm:spPr/>
    </dgm:pt>
    <dgm:pt modelId="{2F105FFE-F850-45B9-A30C-6660B0264A25}" type="pres">
      <dgm:prSet presAssocID="{F3E55108-D5D8-4C39-8D04-ED65EA6889FD}" presName="connectorText" presStyleLbl="sibTrans2D1" presStyleIdx="0" presStyleCnt="3"/>
      <dgm:spPr/>
    </dgm:pt>
    <dgm:pt modelId="{EA80CBB2-AD60-4D22-970A-FA3B86D81786}" type="pres">
      <dgm:prSet presAssocID="{10B44B26-00A6-4138-958B-BDC4402DDA79}" presName="node" presStyleLbl="node1" presStyleIdx="1" presStyleCnt="4" custScaleX="131038">
        <dgm:presLayoutVars>
          <dgm:bulletEnabled val="1"/>
        </dgm:presLayoutVars>
      </dgm:prSet>
      <dgm:spPr/>
    </dgm:pt>
    <dgm:pt modelId="{D83B85BE-6499-4071-834F-A8C600BAF7F4}" type="pres">
      <dgm:prSet presAssocID="{BD0902F4-9B0F-4960-9B7D-F5CDCB544521}" presName="sibTrans" presStyleLbl="sibTrans2D1" presStyleIdx="1" presStyleCnt="3"/>
      <dgm:spPr/>
    </dgm:pt>
    <dgm:pt modelId="{598E93CD-710A-4C5B-B50B-1A07423F62EC}" type="pres">
      <dgm:prSet presAssocID="{BD0902F4-9B0F-4960-9B7D-F5CDCB544521}" presName="connectorText" presStyleLbl="sibTrans2D1" presStyleIdx="1" presStyleCnt="3"/>
      <dgm:spPr/>
    </dgm:pt>
    <dgm:pt modelId="{D26C76A4-6170-414C-BB0C-B07B2B6EECB6}" type="pres">
      <dgm:prSet presAssocID="{BAF8C16D-BD64-43F2-844F-760D51D0977C}" presName="node" presStyleLbl="node1" presStyleIdx="2" presStyleCnt="4" custScaleX="137721">
        <dgm:presLayoutVars>
          <dgm:bulletEnabled val="1"/>
        </dgm:presLayoutVars>
      </dgm:prSet>
      <dgm:spPr/>
    </dgm:pt>
    <dgm:pt modelId="{75FA8E1A-1672-4C9A-B4B8-68319F39D248}" type="pres">
      <dgm:prSet presAssocID="{FCBE1E59-54F0-4CA3-93B6-A704B6826E6D}" presName="sibTrans" presStyleLbl="sibTrans2D1" presStyleIdx="2" presStyleCnt="3"/>
      <dgm:spPr/>
    </dgm:pt>
    <dgm:pt modelId="{E228BF00-D3EA-4257-9211-87463FA88860}" type="pres">
      <dgm:prSet presAssocID="{FCBE1E59-54F0-4CA3-93B6-A704B6826E6D}" presName="connectorText" presStyleLbl="sibTrans2D1" presStyleIdx="2" presStyleCnt="3"/>
      <dgm:spPr/>
    </dgm:pt>
    <dgm:pt modelId="{1169B36A-11F2-42CD-A5AC-877A2598C2AD}" type="pres">
      <dgm:prSet presAssocID="{84274D4D-EEB3-481D-A02F-BB981613B227}" presName="node" presStyleLbl="node1" presStyleIdx="3" presStyleCnt="4" custScaleX="137721">
        <dgm:presLayoutVars>
          <dgm:bulletEnabled val="1"/>
        </dgm:presLayoutVars>
      </dgm:prSet>
      <dgm:spPr/>
    </dgm:pt>
  </dgm:ptLst>
  <dgm:cxnLst>
    <dgm:cxn modelId="{1330A608-0201-4000-A2EF-6DF559295EAC}" type="presOf" srcId="{BD0902F4-9B0F-4960-9B7D-F5CDCB544521}" destId="{D83B85BE-6499-4071-834F-A8C600BAF7F4}" srcOrd="0" destOrd="0" presId="urn:microsoft.com/office/officeart/2005/8/layout/process5"/>
    <dgm:cxn modelId="{8BEA5A0A-8726-4B70-A76F-38620CBA00F7}" srcId="{73413275-CBC6-4E7F-A5F6-369C4ADD03D5}" destId="{84274D4D-EEB3-481D-A02F-BB981613B227}" srcOrd="3" destOrd="0" parTransId="{A81A822C-CAEE-4924-A235-9B18F2651660}" sibTransId="{C03954CD-CD9E-46CE-91C2-7ABB509EA73F}"/>
    <dgm:cxn modelId="{C41D3F2F-C615-4D95-8006-9B1547B9DADD}" type="presOf" srcId="{BAF8C16D-BD64-43F2-844F-760D51D0977C}" destId="{D26C76A4-6170-414C-BB0C-B07B2B6EECB6}" srcOrd="0" destOrd="0" presId="urn:microsoft.com/office/officeart/2005/8/layout/process5"/>
    <dgm:cxn modelId="{B14AE439-B8AF-4BFB-BBFA-740B93AF3D6A}" type="presOf" srcId="{10B44B26-00A6-4138-958B-BDC4402DDA79}" destId="{EA80CBB2-AD60-4D22-970A-FA3B86D81786}" srcOrd="0" destOrd="0" presId="urn:microsoft.com/office/officeart/2005/8/layout/process5"/>
    <dgm:cxn modelId="{59E2E747-8C4B-4AA9-A6DE-EA8E3F0556D0}" type="presOf" srcId="{84274D4D-EEB3-481D-A02F-BB981613B227}" destId="{1169B36A-11F2-42CD-A5AC-877A2598C2AD}" srcOrd="0" destOrd="0" presId="urn:microsoft.com/office/officeart/2005/8/layout/process5"/>
    <dgm:cxn modelId="{54ADC36E-347C-4D98-812C-E69C36E8AA27}" type="presOf" srcId="{5C46B781-B942-46F8-B9E6-F44FF4F21B58}" destId="{A70E3D6E-D7EA-462E-8EC9-11E978EF0D4C}" srcOrd="0" destOrd="0" presId="urn:microsoft.com/office/officeart/2005/8/layout/process5"/>
    <dgm:cxn modelId="{56F11375-D015-417C-B967-0DB79C6701AF}" type="presOf" srcId="{73413275-CBC6-4E7F-A5F6-369C4ADD03D5}" destId="{7C5A45E6-897E-4145-BC11-09EFCAA8BCB6}" srcOrd="0" destOrd="0" presId="urn:microsoft.com/office/officeart/2005/8/layout/process5"/>
    <dgm:cxn modelId="{4D6DC559-A3CC-4F36-9C22-BD77A60B9BE1}" type="presOf" srcId="{FCBE1E59-54F0-4CA3-93B6-A704B6826E6D}" destId="{E228BF00-D3EA-4257-9211-87463FA88860}" srcOrd="1" destOrd="0" presId="urn:microsoft.com/office/officeart/2005/8/layout/process5"/>
    <dgm:cxn modelId="{85A0D379-C25E-4791-8B61-5F5B63DBC49B}" srcId="{73413275-CBC6-4E7F-A5F6-369C4ADD03D5}" destId="{5C46B781-B942-46F8-B9E6-F44FF4F21B58}" srcOrd="0" destOrd="0" parTransId="{C5AFE9CA-B1F0-442A-AD9F-E747409CD815}" sibTransId="{F3E55108-D5D8-4C39-8D04-ED65EA6889FD}"/>
    <dgm:cxn modelId="{AA4E887F-5893-4C6F-A9BE-E20BEDBDF566}" type="presOf" srcId="{F3E55108-D5D8-4C39-8D04-ED65EA6889FD}" destId="{EC6154DB-5A53-44DA-AB9D-1F0110F222E5}" srcOrd="0" destOrd="0" presId="urn:microsoft.com/office/officeart/2005/8/layout/process5"/>
    <dgm:cxn modelId="{EDBCF084-CCE1-40DF-A534-7194B559E8A5}" type="presOf" srcId="{F3E55108-D5D8-4C39-8D04-ED65EA6889FD}" destId="{2F105FFE-F850-45B9-A30C-6660B0264A25}" srcOrd="1" destOrd="0" presId="urn:microsoft.com/office/officeart/2005/8/layout/process5"/>
    <dgm:cxn modelId="{406EDD90-E429-4CE3-B28E-03B54E9ED4E4}" type="presOf" srcId="{BD0902F4-9B0F-4960-9B7D-F5CDCB544521}" destId="{598E93CD-710A-4C5B-B50B-1A07423F62EC}" srcOrd="1" destOrd="0" presId="urn:microsoft.com/office/officeart/2005/8/layout/process5"/>
    <dgm:cxn modelId="{03C254D4-66AF-438E-B618-C737CB36E5DB}" srcId="{73413275-CBC6-4E7F-A5F6-369C4ADD03D5}" destId="{BAF8C16D-BD64-43F2-844F-760D51D0977C}" srcOrd="2" destOrd="0" parTransId="{6080A92E-4A83-4835-B7DF-5FF99D51E732}" sibTransId="{FCBE1E59-54F0-4CA3-93B6-A704B6826E6D}"/>
    <dgm:cxn modelId="{4BAC75F6-2573-442F-83AD-184AC1A8834A}" type="presOf" srcId="{FCBE1E59-54F0-4CA3-93B6-A704B6826E6D}" destId="{75FA8E1A-1672-4C9A-B4B8-68319F39D248}" srcOrd="0" destOrd="0" presId="urn:microsoft.com/office/officeart/2005/8/layout/process5"/>
    <dgm:cxn modelId="{EDAD87FE-44C9-4FFC-ADE1-C748772C53B1}" srcId="{73413275-CBC6-4E7F-A5F6-369C4ADD03D5}" destId="{10B44B26-00A6-4138-958B-BDC4402DDA79}" srcOrd="1" destOrd="0" parTransId="{E91D9ED7-CF87-4E24-BB93-67D71D18C6E9}" sibTransId="{BD0902F4-9B0F-4960-9B7D-F5CDCB544521}"/>
    <dgm:cxn modelId="{A54439C3-A85C-4793-875E-CB2F4257A590}" type="presParOf" srcId="{7C5A45E6-897E-4145-BC11-09EFCAA8BCB6}" destId="{A70E3D6E-D7EA-462E-8EC9-11E978EF0D4C}" srcOrd="0" destOrd="0" presId="urn:microsoft.com/office/officeart/2005/8/layout/process5"/>
    <dgm:cxn modelId="{C2029A2B-B372-46AB-B1D8-A0F8F8683450}" type="presParOf" srcId="{7C5A45E6-897E-4145-BC11-09EFCAA8BCB6}" destId="{EC6154DB-5A53-44DA-AB9D-1F0110F222E5}" srcOrd="1" destOrd="0" presId="urn:microsoft.com/office/officeart/2005/8/layout/process5"/>
    <dgm:cxn modelId="{16F9F187-C1FA-486F-BACE-DBA1CD8DDB75}" type="presParOf" srcId="{EC6154DB-5A53-44DA-AB9D-1F0110F222E5}" destId="{2F105FFE-F850-45B9-A30C-6660B0264A25}" srcOrd="0" destOrd="0" presId="urn:microsoft.com/office/officeart/2005/8/layout/process5"/>
    <dgm:cxn modelId="{7B168725-4E39-4D71-A6AF-0496DFEE4224}" type="presParOf" srcId="{7C5A45E6-897E-4145-BC11-09EFCAA8BCB6}" destId="{EA80CBB2-AD60-4D22-970A-FA3B86D81786}" srcOrd="2" destOrd="0" presId="urn:microsoft.com/office/officeart/2005/8/layout/process5"/>
    <dgm:cxn modelId="{C54300CD-690B-4B91-B8C1-7E00219B441B}" type="presParOf" srcId="{7C5A45E6-897E-4145-BC11-09EFCAA8BCB6}" destId="{D83B85BE-6499-4071-834F-A8C600BAF7F4}" srcOrd="3" destOrd="0" presId="urn:microsoft.com/office/officeart/2005/8/layout/process5"/>
    <dgm:cxn modelId="{A1F37273-1810-4501-B84F-D50284C2CAF2}" type="presParOf" srcId="{D83B85BE-6499-4071-834F-A8C600BAF7F4}" destId="{598E93CD-710A-4C5B-B50B-1A07423F62EC}" srcOrd="0" destOrd="0" presId="urn:microsoft.com/office/officeart/2005/8/layout/process5"/>
    <dgm:cxn modelId="{25BF1983-9CC6-4869-B63D-D7700E3AD848}" type="presParOf" srcId="{7C5A45E6-897E-4145-BC11-09EFCAA8BCB6}" destId="{D26C76A4-6170-414C-BB0C-B07B2B6EECB6}" srcOrd="4" destOrd="0" presId="urn:microsoft.com/office/officeart/2005/8/layout/process5"/>
    <dgm:cxn modelId="{6558429B-4BC0-48FC-9785-43A8B90C3523}" type="presParOf" srcId="{7C5A45E6-897E-4145-BC11-09EFCAA8BCB6}" destId="{75FA8E1A-1672-4C9A-B4B8-68319F39D248}" srcOrd="5" destOrd="0" presId="urn:microsoft.com/office/officeart/2005/8/layout/process5"/>
    <dgm:cxn modelId="{AFD9D573-E591-4E9C-A9FB-20F387BB4D46}" type="presParOf" srcId="{75FA8E1A-1672-4C9A-B4B8-68319F39D248}" destId="{E228BF00-D3EA-4257-9211-87463FA88860}" srcOrd="0" destOrd="0" presId="urn:microsoft.com/office/officeart/2005/8/layout/process5"/>
    <dgm:cxn modelId="{A5EC2237-FDF8-47BF-B100-575AF7D89042}" type="presParOf" srcId="{7C5A45E6-897E-4145-BC11-09EFCAA8BCB6}" destId="{1169B36A-11F2-42CD-A5AC-877A2598C2AD}" srcOrd="6"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0E3D6E-D7EA-462E-8EC9-11E978EF0D4C}">
      <dsp:nvSpPr>
        <dsp:cNvPr id="0" name=""/>
        <dsp:cNvSpPr/>
      </dsp:nvSpPr>
      <dsp:spPr>
        <a:xfrm>
          <a:off x="11217" y="39868"/>
          <a:ext cx="1239499" cy="6384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t>Step 1: Mandatory/ Eligibility Evaluation </a:t>
          </a:r>
        </a:p>
      </dsp:txBody>
      <dsp:txXfrm>
        <a:off x="29916" y="58567"/>
        <a:ext cx="1202101" cy="601017"/>
      </dsp:txXfrm>
    </dsp:sp>
    <dsp:sp modelId="{EC6154DB-5A53-44DA-AB9D-1F0110F222E5}">
      <dsp:nvSpPr>
        <dsp:cNvPr id="0" name=""/>
        <dsp:cNvSpPr/>
      </dsp:nvSpPr>
      <dsp:spPr>
        <a:xfrm rot="17344">
          <a:off x="1329412" y="249723"/>
          <a:ext cx="189588"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329412" y="294922"/>
        <a:ext cx="132712" cy="136027"/>
      </dsp:txXfrm>
    </dsp:sp>
    <dsp:sp modelId="{EA80CBB2-AD60-4D22-970A-FA3B86D81786}">
      <dsp:nvSpPr>
        <dsp:cNvPr id="0" name=""/>
        <dsp:cNvSpPr/>
      </dsp:nvSpPr>
      <dsp:spPr>
        <a:xfrm>
          <a:off x="1608427" y="92782"/>
          <a:ext cx="1197896"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n-US" sz="1100" kern="1200"/>
            <a:t>Step 2: Technical Evaluation  </a:t>
          </a:r>
        </a:p>
      </dsp:txBody>
      <dsp:txXfrm>
        <a:off x="1624492" y="108847"/>
        <a:ext cx="1165766" cy="516365"/>
      </dsp:txXfrm>
    </dsp:sp>
    <dsp:sp modelId="{D83B85BE-6499-4071-834F-A8C600BAF7F4}">
      <dsp:nvSpPr>
        <dsp:cNvPr id="0" name=""/>
        <dsp:cNvSpPr/>
      </dsp:nvSpPr>
      <dsp:spPr>
        <a:xfrm>
          <a:off x="2886769" y="253674"/>
          <a:ext cx="193801"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86769" y="299016"/>
        <a:ext cx="135661" cy="136027"/>
      </dsp:txXfrm>
    </dsp:sp>
    <dsp:sp modelId="{D26C76A4-6170-414C-BB0C-B07B2B6EECB6}">
      <dsp:nvSpPr>
        <dsp:cNvPr id="0" name=""/>
        <dsp:cNvSpPr/>
      </dsp:nvSpPr>
      <dsp:spPr>
        <a:xfrm>
          <a:off x="3171987" y="92782"/>
          <a:ext cx="1258989"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Step-3:Financial Evaluation</a:t>
          </a:r>
          <a:endParaRPr lang="en-US" sz="800" kern="1200"/>
        </a:p>
      </dsp:txBody>
      <dsp:txXfrm>
        <a:off x="3188052" y="108847"/>
        <a:ext cx="1226859" cy="516365"/>
      </dsp:txXfrm>
    </dsp:sp>
    <dsp:sp modelId="{75FA8E1A-1672-4C9A-B4B8-68319F39D248}">
      <dsp:nvSpPr>
        <dsp:cNvPr id="0" name=""/>
        <dsp:cNvSpPr/>
      </dsp:nvSpPr>
      <dsp:spPr>
        <a:xfrm>
          <a:off x="4511422" y="253674"/>
          <a:ext cx="193801" cy="22671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511422" y="299016"/>
        <a:ext cx="135661" cy="136027"/>
      </dsp:txXfrm>
    </dsp:sp>
    <dsp:sp modelId="{1169B36A-11F2-42CD-A5AC-877A2598C2AD}">
      <dsp:nvSpPr>
        <dsp:cNvPr id="0" name=""/>
        <dsp:cNvSpPr/>
      </dsp:nvSpPr>
      <dsp:spPr>
        <a:xfrm>
          <a:off x="4796640" y="92782"/>
          <a:ext cx="1258989" cy="5484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t>Step 4: Final Selection</a:t>
          </a:r>
        </a:p>
      </dsp:txBody>
      <dsp:txXfrm>
        <a:off x="4812705" y="108847"/>
        <a:ext cx="1226859" cy="5163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E2DDEEB14F74983CE08A0861E1460" ma:contentTypeVersion="1" ma:contentTypeDescription="Create a new document." ma:contentTypeScope="" ma:versionID="f7a24ca317834749836eecc4933ce4b0">
  <xsd:schema xmlns:xsd="http://www.w3.org/2001/XMLSchema" xmlns:xs="http://www.w3.org/2001/XMLSchema" xmlns:p="http://schemas.microsoft.com/office/2006/metadata/properties" xmlns:ns2="fa83264a-776f-4b1a-89ce-9f90313a0ea9" targetNamespace="http://schemas.microsoft.com/office/2006/metadata/properties" ma:root="true" ma:fieldsID="3b467df6f8f6e5630cf72cf38aaa6249" ns2:_="">
    <xsd:import namespace="fa83264a-776f-4b1a-89ce-9f90313a0ea9"/>
    <xsd:element name="properties">
      <xsd:complexType>
        <xsd:sequence>
          <xsd:element name="documentManagement">
            <xsd:complexType>
              <xsd:all>
                <xsd:element ref="ns2: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3264a-776f-4b1a-89ce-9f90313a0ea9" elementFormDefault="qualified">
    <xsd:import namespace="http://schemas.microsoft.com/office/2006/documentManagement/types"/>
    <xsd:import namespace="http://schemas.microsoft.com/office/infopath/2007/PartnerControls"/>
    <xsd:element name="Site" ma:index="8" nillable="true" ma:displayName="Site" ma:internalName="Si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te xmlns="fa83264a-776f-4b1a-89ce-9f90313a0ea9"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C2F43-2C2A-4A87-9A49-C0A1E9D31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3264a-776f-4b1a-89ce-9f90313a0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46FDD-CBF0-49D8-947B-B28874B7B3A7}">
  <ds:schemaRefs>
    <ds:schemaRef ds:uri="http://schemas.microsoft.com/office/2006/metadata/properties"/>
    <ds:schemaRef ds:uri="http://schemas.microsoft.com/office/infopath/2007/PartnerControls"/>
    <ds:schemaRef ds:uri="fa83264a-776f-4b1a-89ce-9f90313a0ea9"/>
  </ds:schemaRefs>
</ds:datastoreItem>
</file>

<file path=customXml/itemProps3.xml><?xml version="1.0" encoding="utf-8"?>
<ds:datastoreItem xmlns:ds="http://schemas.openxmlformats.org/officeDocument/2006/customXml" ds:itemID="{FAC9664A-B1AD-4AA2-97A1-071AC3D5F4E9}">
  <ds:schemaRefs>
    <ds:schemaRef ds:uri="http://schemas.openxmlformats.org/officeDocument/2006/bibliography"/>
  </ds:schemaRefs>
</ds:datastoreItem>
</file>

<file path=customXml/itemProps4.xml><?xml version="1.0" encoding="utf-8"?>
<ds:datastoreItem xmlns:ds="http://schemas.openxmlformats.org/officeDocument/2006/customXml" ds:itemID="{18CB29D7-E0D9-46B5-98AF-2E6DC1BA0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1628</Words>
  <Characters>8908</Characters>
  <Application>Microsoft Office Word</Application>
  <DocSecurity>0</DocSecurity>
  <Lines>212</Lines>
  <Paragraphs>117</Paragraphs>
  <ScaleCrop>false</ScaleCrop>
  <HeadingPairs>
    <vt:vector size="2" baseType="variant">
      <vt:variant>
        <vt:lpstr>Title</vt:lpstr>
      </vt:variant>
      <vt:variant>
        <vt:i4>1</vt:i4>
      </vt:variant>
    </vt:vector>
  </HeadingPairs>
  <TitlesOfParts>
    <vt:vector size="1" baseType="lpstr">
      <vt:lpstr/>
    </vt:vector>
  </TitlesOfParts>
  <Company>Mercy Corps</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Perini</dc:creator>
  <cp:keywords/>
  <dc:description/>
  <cp:lastModifiedBy>Adetola Adekoya</cp:lastModifiedBy>
  <cp:revision>2</cp:revision>
  <cp:lastPrinted>2024-05-05T05:42:00Z</cp:lastPrinted>
  <dcterms:created xsi:type="dcterms:W3CDTF">2025-04-11T16:32:00Z</dcterms:created>
  <dcterms:modified xsi:type="dcterms:W3CDTF">2025-04-11T16:32:00Z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0x0101006EAE2DDEEB14F74983CE08A0861E1460</vt:lpwstr>
  </property>
  <property fmtid="{D5CDD505-2E9C-101B-9397-08002B2CF9AE}" pid="3" name="GrammarlyDocumentId">
    <vt:lpwstr>e46fa6bd5c0bbf8f1358cc2a77032dec90348e61d78f5688090f37f81b67a8b7</vt:lpwstr>
  </property>
</Properties>
</file>